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74FFB" w:rsidR="00172630" w:rsidP="00C77FB8" w:rsidRDefault="0066030C" w14:paraId="bf8bb45" w14:textId="bf8bb45">
      <w:pPr>
        <w:pStyle w:val="Zaglavlje"/>
        <w:tabs>
          <w:tab w:val="clear" w:pos="4153"/>
          <w:tab w:val="clear" w:pos="8306"/>
        </w:tabs>
        <w15:collapsed w:val="false"/>
        <w:rPr>
          <w:rFonts w:ascii="Arial" w:hAnsi="Arial" w:cs="Arial"/>
          <w:sz w:val="24"/>
          <w:szCs w:val="24"/>
        </w:rPr>
      </w:pPr>
      <w:r w:rsidRPr="00C74FFB">
        <w:rPr>
          <w:rFonts w:ascii="Arial" w:hAnsi="Arial" w:cs="Arial"/>
          <w:sz w:val="24"/>
          <w:szCs w:val="24"/>
        </w:rPr>
        <w:t xml:space="preserve">                            </w:t>
      </w:r>
      <w:r w:rsidRPr="00C74FFB" w:rsidR="00713995">
        <w:rPr>
          <w:rFonts w:ascii="Arial" w:hAnsi="Arial" w:cs="Arial"/>
          <w:sz w:val="24"/>
          <w:szCs w:val="24"/>
        </w:rPr>
        <w:t xml:space="preserve"> </w:t>
      </w:r>
      <w:bookmarkStart w:name="_GoBack" w:id="0"/>
      <w:bookmarkEnd w:id="0"/>
      <w:r w:rsidRPr="00C74FFB" w:rsidR="00C74FFB">
        <w:rPr>
          <w:rFonts w:ascii="Arial" w:hAnsi="Arial" w:cs="Arial"/>
          <w:sz w:val="24"/>
          <w:szCs w:val="24"/>
        </w:rPr>
        <w:t xml:space="preserve"> </w:t>
      </w:r>
      <w:r w:rsidRPr="00C74FFB" w:rsidR="00713995">
        <w:rPr>
          <w:rFonts w:ascii="Arial" w:hAnsi="Arial" w:cs="Arial"/>
          <w:sz w:val="24"/>
          <w:szCs w:val="24"/>
        </w:rPr>
        <w:object w:dxaOrig="882" w:dyaOrig="1115">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3.8pt;height:41.95pt" id="_x0000_i1025" fillcolor="window" o:ole="">
            <v:imagedata o:title="" r:id="rId8"/>
          </v:shape>
          <o:OLEObject Type="Embed" ProgID="Word.Picture.8" ShapeID="_x0000_i1025" DrawAspect="Content" ObjectID="_1843207446" r:id="rId9"/>
        </w:object>
      </w:r>
      <w:r w:rsidRPr="00C74FFB" w:rsidR="00FA5B44">
        <w:rPr>
          <w:rFonts w:ascii="Arial" w:hAnsi="Arial" w:cs="Arial"/>
          <w:sz w:val="24"/>
          <w:szCs w:val="24"/>
        </w:rPr>
        <w:t xml:space="preserve">                                                              </w:t>
      </w:r>
    </w:p>
    <w:tbl>
      <w:tblPr>
        <w:tblW w:w="9662" w:type="dxa"/>
        <w:tblLayout w:type="fixed"/>
        <w:tblLook w:firstRow="0" w:lastRow="0" w:firstColumn="0" w:lastColumn="0" w:noHBand="0" w:noVBand="0" w:val="0000"/>
      </w:tblPr>
      <w:tblGrid>
        <w:gridCol w:w="6629"/>
        <w:gridCol w:w="3033"/>
      </w:tblGrid>
      <w:tr w:rsidRPr="00C74FFB" w:rsidR="00172630" w:rsidTr="00713995">
        <w:tc>
          <w:tcPr>
            <w:tcW w:w="6629" w:type="dxa"/>
          </w:tcPr>
          <w:p w:rsidRPr="00C74FFB" w:rsidR="00172630" w:rsidP="00EF6FEE" w:rsidRDefault="00713995">
            <w:pPr>
              <w:rPr>
                <w:rFonts w:ascii="Arial" w:hAnsi="Arial" w:cs="Arial"/>
                <w:sz w:val="24"/>
                <w:szCs w:val="24"/>
              </w:rPr>
            </w:pPr>
            <w:r w:rsidRPr="00C74FFB">
              <w:rPr>
                <w:rFonts w:ascii="Arial" w:hAnsi="Arial" w:cs="Arial"/>
                <w:sz w:val="24"/>
                <w:szCs w:val="24"/>
              </w:rPr>
              <w:t xml:space="preserve">                 </w:t>
            </w:r>
            <w:r w:rsidR="00EF6FEE">
              <w:rPr>
                <w:rFonts w:ascii="Arial" w:hAnsi="Arial" w:cs="Arial"/>
                <w:sz w:val="24"/>
                <w:szCs w:val="24"/>
              </w:rPr>
              <w:t xml:space="preserve">  Republika Hrvatska</w:t>
            </w:r>
          </w:p>
        </w:tc>
        <w:tc>
          <w:tcPr>
            <w:tcW w:w="3033" w:type="dxa"/>
          </w:tcPr>
          <w:p w:rsidRPr="00C74FFB" w:rsidR="00172630" w:rsidP="00C77FB8" w:rsidRDefault="00172630">
            <w:pPr>
              <w:rPr>
                <w:rFonts w:ascii="Arial" w:hAnsi="Arial" w:cs="Arial"/>
                <w:sz w:val="24"/>
                <w:szCs w:val="24"/>
              </w:rPr>
            </w:pPr>
          </w:p>
        </w:tc>
      </w:tr>
      <w:tr w:rsidRPr="00C74FFB" w:rsidR="00172630" w:rsidTr="00713995">
        <w:tc>
          <w:tcPr>
            <w:tcW w:w="6629" w:type="dxa"/>
          </w:tcPr>
          <w:p w:rsidRPr="00C74FFB" w:rsidR="00172630" w:rsidP="00C77FB8" w:rsidRDefault="00C74FFB">
            <w:pPr>
              <w:rPr>
                <w:rFonts w:ascii="Arial" w:hAnsi="Arial" w:cs="Arial"/>
                <w:sz w:val="24"/>
                <w:szCs w:val="24"/>
              </w:rPr>
            </w:pPr>
            <w:r w:rsidRPr="00C74FFB">
              <w:rPr>
                <w:rFonts w:ascii="Arial" w:hAnsi="Arial" w:cs="Arial"/>
                <w:sz w:val="24"/>
                <w:szCs w:val="24"/>
              </w:rPr>
              <w:t xml:space="preserve">       </w:t>
            </w:r>
            <w:r w:rsidRPr="00C74FFB" w:rsidR="00713995">
              <w:rPr>
                <w:rFonts w:ascii="Arial" w:hAnsi="Arial" w:cs="Arial"/>
                <w:sz w:val="24"/>
                <w:szCs w:val="24"/>
              </w:rPr>
              <w:t xml:space="preserve"> Visoki prekršajni sud Republike Hrvatske</w:t>
            </w:r>
          </w:p>
        </w:tc>
        <w:tc>
          <w:tcPr>
            <w:tcW w:w="3033" w:type="dxa"/>
          </w:tcPr>
          <w:p w:rsidRPr="00C74FFB" w:rsidR="00172630" w:rsidP="00C77FB8" w:rsidRDefault="00172630">
            <w:pPr>
              <w:rPr>
                <w:rFonts w:ascii="Arial" w:hAnsi="Arial" w:cs="Arial"/>
                <w:sz w:val="24"/>
                <w:szCs w:val="24"/>
              </w:rPr>
            </w:pPr>
          </w:p>
        </w:tc>
      </w:tr>
      <w:tr w:rsidRPr="00C74FFB" w:rsidR="00172630" w:rsidTr="00713995">
        <w:tc>
          <w:tcPr>
            <w:tcW w:w="6629" w:type="dxa"/>
          </w:tcPr>
          <w:p w:rsidRPr="00C74FFB" w:rsidR="00172630" w:rsidP="00C77FB8" w:rsidRDefault="00713995">
            <w:pPr>
              <w:rPr>
                <w:rFonts w:ascii="Arial" w:hAnsi="Arial" w:cs="Arial"/>
                <w:sz w:val="24"/>
                <w:szCs w:val="24"/>
              </w:rPr>
            </w:pPr>
            <w:r w:rsidRPr="00C74FFB">
              <w:rPr>
                <w:rFonts w:ascii="Arial" w:hAnsi="Arial" w:cs="Arial"/>
                <w:sz w:val="24"/>
                <w:szCs w:val="24"/>
              </w:rPr>
              <w:t xml:space="preserve">  </w:t>
            </w:r>
            <w:r w:rsidRPr="00C74FFB" w:rsidR="00C74FFB">
              <w:rPr>
                <w:rFonts w:ascii="Arial" w:hAnsi="Arial" w:cs="Arial"/>
                <w:sz w:val="24"/>
                <w:szCs w:val="24"/>
              </w:rPr>
              <w:t xml:space="preserve">                             </w:t>
            </w:r>
            <w:r w:rsidRPr="00C74FFB">
              <w:rPr>
                <w:rFonts w:ascii="Arial" w:hAnsi="Arial" w:cs="Arial"/>
                <w:sz w:val="24"/>
                <w:szCs w:val="24"/>
              </w:rPr>
              <w:t xml:space="preserve"> Zagreb</w:t>
            </w:r>
          </w:p>
        </w:tc>
        <w:tc>
          <w:tcPr>
            <w:tcW w:w="3033" w:type="dxa"/>
          </w:tcPr>
          <w:p w:rsidRPr="00C74FFB" w:rsidR="00172630" w:rsidP="00C77FB8" w:rsidRDefault="00172630">
            <w:pPr>
              <w:rPr>
                <w:rFonts w:ascii="Arial" w:hAnsi="Arial" w:cs="Arial"/>
                <w:sz w:val="24"/>
                <w:szCs w:val="24"/>
              </w:rPr>
            </w:pPr>
          </w:p>
        </w:tc>
      </w:tr>
    </w:tbl>
    <w:p w:rsidRPr="00C74FFB" w:rsidR="00172630" w:rsidP="00C77FB8" w:rsidRDefault="00172630">
      <w:pPr>
        <w:rPr>
          <w:rFonts w:ascii="Arial" w:hAnsi="Arial" w:cs="Arial"/>
          <w:b/>
          <w:sz w:val="24"/>
          <w:szCs w:val="24"/>
        </w:rPr>
      </w:pPr>
    </w:p>
    <w:p w:rsidRPr="00C74FFB" w:rsidR="00172630" w:rsidP="00C77FB8" w:rsidRDefault="00172630">
      <w:pPr>
        <w:jc w:val="right"/>
        <w:rPr>
          <w:rFonts w:ascii="Arial" w:hAnsi="Arial" w:cs="Arial"/>
          <w:sz w:val="24"/>
          <w:szCs w:val="24"/>
        </w:rPr>
      </w:pPr>
      <w:r w:rsidRPr="00C74FFB">
        <w:rPr>
          <w:rFonts w:ascii="Arial" w:hAnsi="Arial" w:cs="Arial"/>
          <w:b/>
          <w:sz w:val="24"/>
          <w:szCs w:val="24"/>
        </w:rPr>
        <w:tab/>
      </w:r>
      <w:r w:rsidRPr="00C74FFB">
        <w:rPr>
          <w:rFonts w:ascii="Arial" w:hAnsi="Arial" w:cs="Arial"/>
          <w:b/>
          <w:sz w:val="24"/>
          <w:szCs w:val="24"/>
        </w:rPr>
        <w:tab/>
      </w:r>
      <w:r w:rsidRPr="00C74FFB">
        <w:rPr>
          <w:rFonts w:ascii="Arial" w:hAnsi="Arial" w:cs="Arial"/>
          <w:b/>
          <w:sz w:val="24"/>
          <w:szCs w:val="24"/>
        </w:rPr>
        <w:tab/>
      </w:r>
      <w:r w:rsidRPr="00C74FFB" w:rsidR="00C74FFB">
        <w:rPr>
          <w:rFonts w:ascii="Arial" w:hAnsi="Arial" w:cs="Arial"/>
          <w:sz w:val="24"/>
          <w:szCs w:val="24"/>
        </w:rPr>
        <w:t xml:space="preserve">Broj: </w:t>
      </w:r>
      <w:proofErr w:type="spellStart"/>
      <w:r w:rsidR="00111FDA">
        <w:rPr>
          <w:rFonts w:ascii="Arial" w:hAnsi="Arial" w:cs="Arial"/>
          <w:sz w:val="24"/>
          <w:szCs w:val="24"/>
        </w:rPr>
        <w:t>Ppž</w:t>
      </w:r>
      <w:proofErr w:type="spellEnd"/>
      <w:r w:rsidR="00111FDA">
        <w:rPr>
          <w:rFonts w:ascii="Arial" w:hAnsi="Arial" w:cs="Arial"/>
          <w:sz w:val="24"/>
          <w:szCs w:val="24"/>
        </w:rPr>
        <w:t>-3513/2026</w:t>
      </w:r>
    </w:p>
    <w:p w:rsidRPr="00C74FFB" w:rsidR="00C74FFB" w:rsidP="00C77FB8" w:rsidRDefault="00C74FFB">
      <w:pPr>
        <w:jc w:val="right"/>
        <w:rPr>
          <w:rFonts w:ascii="Arial" w:hAnsi="Arial" w:cs="Arial"/>
          <w:b/>
          <w:sz w:val="24"/>
          <w:szCs w:val="24"/>
        </w:rPr>
      </w:pPr>
    </w:p>
    <w:p w:rsidRPr="00C74FFB" w:rsidR="00C74FFB" w:rsidP="00C77FB8" w:rsidRDefault="00C74FFB">
      <w:pPr>
        <w:jc w:val="right"/>
        <w:rPr>
          <w:rFonts w:ascii="Arial" w:hAnsi="Arial" w:cs="Arial"/>
          <w:b/>
          <w:sz w:val="24"/>
          <w:szCs w:val="24"/>
        </w:rPr>
      </w:pPr>
    </w:p>
    <w:p w:rsidRPr="00C74FFB" w:rsidR="00172630" w:rsidP="00C77FB8" w:rsidRDefault="0020027C">
      <w:pPr>
        <w:jc w:val="center"/>
        <w:rPr>
          <w:rFonts w:ascii="Arial" w:hAnsi="Arial" w:cs="Arial"/>
          <w:sz w:val="24"/>
          <w:szCs w:val="24"/>
        </w:rPr>
      </w:pPr>
      <w:r>
        <w:rPr>
          <w:rFonts w:ascii="Arial" w:hAnsi="Arial" w:cs="Arial"/>
          <w:sz w:val="24"/>
          <w:szCs w:val="24"/>
        </w:rPr>
        <w:t xml:space="preserve">U   I M E   </w:t>
      </w:r>
      <w:r w:rsidRPr="00C74FFB" w:rsidR="008A4992">
        <w:rPr>
          <w:rFonts w:ascii="Arial" w:hAnsi="Arial" w:cs="Arial"/>
          <w:sz w:val="24"/>
          <w:szCs w:val="24"/>
        </w:rPr>
        <w:t>R</w:t>
      </w:r>
      <w:r w:rsidR="00C74FFB">
        <w:rPr>
          <w:rFonts w:ascii="Arial" w:hAnsi="Arial" w:cs="Arial"/>
          <w:sz w:val="24"/>
          <w:szCs w:val="24"/>
        </w:rPr>
        <w:t xml:space="preserve"> </w:t>
      </w:r>
      <w:r w:rsidRPr="00C74FFB" w:rsidR="008A4992">
        <w:rPr>
          <w:rFonts w:ascii="Arial" w:hAnsi="Arial" w:cs="Arial"/>
          <w:sz w:val="24"/>
          <w:szCs w:val="24"/>
        </w:rPr>
        <w:t>E</w:t>
      </w:r>
      <w:r w:rsidR="00C74FFB">
        <w:rPr>
          <w:rFonts w:ascii="Arial" w:hAnsi="Arial" w:cs="Arial"/>
          <w:sz w:val="24"/>
          <w:szCs w:val="24"/>
        </w:rPr>
        <w:t xml:space="preserve"> </w:t>
      </w:r>
      <w:r w:rsidRPr="00C74FFB" w:rsidR="008A4992">
        <w:rPr>
          <w:rFonts w:ascii="Arial" w:hAnsi="Arial" w:cs="Arial"/>
          <w:sz w:val="24"/>
          <w:szCs w:val="24"/>
        </w:rPr>
        <w:t>P</w:t>
      </w:r>
      <w:r w:rsidR="00C74FFB">
        <w:rPr>
          <w:rFonts w:ascii="Arial" w:hAnsi="Arial" w:cs="Arial"/>
          <w:sz w:val="24"/>
          <w:szCs w:val="24"/>
        </w:rPr>
        <w:t xml:space="preserve"> </w:t>
      </w:r>
      <w:r w:rsidRPr="00C74FFB" w:rsidR="008A4992">
        <w:rPr>
          <w:rFonts w:ascii="Arial" w:hAnsi="Arial" w:cs="Arial"/>
          <w:sz w:val="24"/>
          <w:szCs w:val="24"/>
        </w:rPr>
        <w:t>U</w:t>
      </w:r>
      <w:r w:rsidR="00C74FFB">
        <w:rPr>
          <w:rFonts w:ascii="Arial" w:hAnsi="Arial" w:cs="Arial"/>
          <w:sz w:val="24"/>
          <w:szCs w:val="24"/>
        </w:rPr>
        <w:t xml:space="preserve"> </w:t>
      </w:r>
      <w:r w:rsidRPr="00C74FFB" w:rsidR="008A4992">
        <w:rPr>
          <w:rFonts w:ascii="Arial" w:hAnsi="Arial" w:cs="Arial"/>
          <w:sz w:val="24"/>
          <w:szCs w:val="24"/>
        </w:rPr>
        <w:t>B</w:t>
      </w:r>
      <w:r w:rsidR="00C74FFB">
        <w:rPr>
          <w:rFonts w:ascii="Arial" w:hAnsi="Arial" w:cs="Arial"/>
          <w:sz w:val="24"/>
          <w:szCs w:val="24"/>
        </w:rPr>
        <w:t xml:space="preserve"> </w:t>
      </w:r>
      <w:r w:rsidRPr="00C74FFB" w:rsidR="008A4992">
        <w:rPr>
          <w:rFonts w:ascii="Arial" w:hAnsi="Arial" w:cs="Arial"/>
          <w:sz w:val="24"/>
          <w:szCs w:val="24"/>
        </w:rPr>
        <w:t>L</w:t>
      </w:r>
      <w:r w:rsidR="00C74FFB">
        <w:rPr>
          <w:rFonts w:ascii="Arial" w:hAnsi="Arial" w:cs="Arial"/>
          <w:sz w:val="24"/>
          <w:szCs w:val="24"/>
        </w:rPr>
        <w:t xml:space="preserve"> </w:t>
      </w:r>
      <w:r w:rsidRPr="00C74FFB" w:rsidR="008A4992">
        <w:rPr>
          <w:rFonts w:ascii="Arial" w:hAnsi="Arial" w:cs="Arial"/>
          <w:sz w:val="24"/>
          <w:szCs w:val="24"/>
        </w:rPr>
        <w:t>I</w:t>
      </w:r>
      <w:r w:rsidR="00C74FFB">
        <w:rPr>
          <w:rFonts w:ascii="Arial" w:hAnsi="Arial" w:cs="Arial"/>
          <w:sz w:val="24"/>
          <w:szCs w:val="24"/>
        </w:rPr>
        <w:t xml:space="preserve"> </w:t>
      </w:r>
      <w:r w:rsidRPr="00C74FFB" w:rsidR="008A4992">
        <w:rPr>
          <w:rFonts w:ascii="Arial" w:hAnsi="Arial" w:cs="Arial"/>
          <w:sz w:val="24"/>
          <w:szCs w:val="24"/>
        </w:rPr>
        <w:t>K</w:t>
      </w:r>
      <w:r w:rsidR="00C74FFB">
        <w:rPr>
          <w:rFonts w:ascii="Arial" w:hAnsi="Arial" w:cs="Arial"/>
          <w:sz w:val="24"/>
          <w:szCs w:val="24"/>
        </w:rPr>
        <w:t xml:space="preserve"> </w:t>
      </w:r>
      <w:r>
        <w:rPr>
          <w:rFonts w:ascii="Arial" w:hAnsi="Arial" w:cs="Arial"/>
          <w:sz w:val="24"/>
          <w:szCs w:val="24"/>
        </w:rPr>
        <w:t>E</w:t>
      </w:r>
      <w:r w:rsidR="00C74FFB">
        <w:rPr>
          <w:rFonts w:ascii="Arial" w:hAnsi="Arial" w:cs="Arial"/>
          <w:sz w:val="24"/>
          <w:szCs w:val="24"/>
        </w:rPr>
        <w:t xml:space="preserve"> </w:t>
      </w:r>
      <w:r w:rsidRPr="00C74FFB" w:rsidR="008A4992">
        <w:rPr>
          <w:rFonts w:ascii="Arial" w:hAnsi="Arial" w:cs="Arial"/>
          <w:sz w:val="24"/>
          <w:szCs w:val="24"/>
        </w:rPr>
        <w:t xml:space="preserve"> </w:t>
      </w:r>
      <w:r w:rsidR="00C74FFB">
        <w:rPr>
          <w:rFonts w:ascii="Arial" w:hAnsi="Arial" w:cs="Arial"/>
          <w:sz w:val="24"/>
          <w:szCs w:val="24"/>
        </w:rPr>
        <w:t xml:space="preserve"> </w:t>
      </w:r>
      <w:r w:rsidRPr="00C74FFB" w:rsidR="008A4992">
        <w:rPr>
          <w:rFonts w:ascii="Arial" w:hAnsi="Arial" w:cs="Arial"/>
          <w:sz w:val="24"/>
          <w:szCs w:val="24"/>
        </w:rPr>
        <w:t>H</w:t>
      </w:r>
      <w:r w:rsidR="00C74FFB">
        <w:rPr>
          <w:rFonts w:ascii="Arial" w:hAnsi="Arial" w:cs="Arial"/>
          <w:sz w:val="24"/>
          <w:szCs w:val="24"/>
        </w:rPr>
        <w:t xml:space="preserve"> </w:t>
      </w:r>
      <w:r w:rsidRPr="00C74FFB" w:rsidR="008A4992">
        <w:rPr>
          <w:rFonts w:ascii="Arial" w:hAnsi="Arial" w:cs="Arial"/>
          <w:sz w:val="24"/>
          <w:szCs w:val="24"/>
        </w:rPr>
        <w:t>R</w:t>
      </w:r>
      <w:r w:rsidR="00C74FFB">
        <w:rPr>
          <w:rFonts w:ascii="Arial" w:hAnsi="Arial" w:cs="Arial"/>
          <w:sz w:val="24"/>
          <w:szCs w:val="24"/>
        </w:rPr>
        <w:t xml:space="preserve"> </w:t>
      </w:r>
      <w:r w:rsidRPr="00C74FFB" w:rsidR="008A4992">
        <w:rPr>
          <w:rFonts w:ascii="Arial" w:hAnsi="Arial" w:cs="Arial"/>
          <w:sz w:val="24"/>
          <w:szCs w:val="24"/>
        </w:rPr>
        <w:t>V</w:t>
      </w:r>
      <w:r w:rsidR="00C74FFB">
        <w:rPr>
          <w:rFonts w:ascii="Arial" w:hAnsi="Arial" w:cs="Arial"/>
          <w:sz w:val="24"/>
          <w:szCs w:val="24"/>
        </w:rPr>
        <w:t xml:space="preserve"> </w:t>
      </w:r>
      <w:r w:rsidRPr="00C74FFB" w:rsidR="008A4992">
        <w:rPr>
          <w:rFonts w:ascii="Arial" w:hAnsi="Arial" w:cs="Arial"/>
          <w:sz w:val="24"/>
          <w:szCs w:val="24"/>
        </w:rPr>
        <w:t>A</w:t>
      </w:r>
      <w:r w:rsidR="00C74FFB">
        <w:rPr>
          <w:rFonts w:ascii="Arial" w:hAnsi="Arial" w:cs="Arial"/>
          <w:sz w:val="24"/>
          <w:szCs w:val="24"/>
        </w:rPr>
        <w:t xml:space="preserve"> </w:t>
      </w:r>
      <w:r w:rsidRPr="00C74FFB" w:rsidR="008A4992">
        <w:rPr>
          <w:rFonts w:ascii="Arial" w:hAnsi="Arial" w:cs="Arial"/>
          <w:sz w:val="24"/>
          <w:szCs w:val="24"/>
        </w:rPr>
        <w:t>T</w:t>
      </w:r>
      <w:r w:rsidR="00C74FFB">
        <w:rPr>
          <w:rFonts w:ascii="Arial" w:hAnsi="Arial" w:cs="Arial"/>
          <w:sz w:val="24"/>
          <w:szCs w:val="24"/>
        </w:rPr>
        <w:t xml:space="preserve"> </w:t>
      </w:r>
      <w:r w:rsidRPr="00C74FFB" w:rsidR="008A4992">
        <w:rPr>
          <w:rFonts w:ascii="Arial" w:hAnsi="Arial" w:cs="Arial"/>
          <w:sz w:val="24"/>
          <w:szCs w:val="24"/>
        </w:rPr>
        <w:t>S</w:t>
      </w:r>
      <w:r w:rsidR="00C74FFB">
        <w:rPr>
          <w:rFonts w:ascii="Arial" w:hAnsi="Arial" w:cs="Arial"/>
          <w:sz w:val="24"/>
          <w:szCs w:val="24"/>
        </w:rPr>
        <w:t xml:space="preserve"> </w:t>
      </w:r>
      <w:r w:rsidRPr="00C74FFB" w:rsidR="008A4992">
        <w:rPr>
          <w:rFonts w:ascii="Arial" w:hAnsi="Arial" w:cs="Arial"/>
          <w:sz w:val="24"/>
          <w:szCs w:val="24"/>
        </w:rPr>
        <w:t>K</w:t>
      </w:r>
      <w:r w:rsidR="00C74FFB">
        <w:rPr>
          <w:rFonts w:ascii="Arial" w:hAnsi="Arial" w:cs="Arial"/>
          <w:sz w:val="24"/>
          <w:szCs w:val="24"/>
        </w:rPr>
        <w:t xml:space="preserve"> </w:t>
      </w:r>
      <w:r>
        <w:rPr>
          <w:rFonts w:ascii="Arial" w:hAnsi="Arial" w:cs="Arial"/>
          <w:sz w:val="24"/>
          <w:szCs w:val="24"/>
        </w:rPr>
        <w:t>E</w:t>
      </w:r>
    </w:p>
    <w:p w:rsidRPr="00C74FFB" w:rsidR="00172630" w:rsidP="00C77FB8" w:rsidRDefault="00172630">
      <w:pPr>
        <w:rPr>
          <w:rFonts w:ascii="Arial" w:hAnsi="Arial" w:cs="Arial"/>
          <w:b/>
          <w:sz w:val="24"/>
          <w:szCs w:val="24"/>
        </w:rPr>
      </w:pPr>
    </w:p>
    <w:p w:rsidRPr="00C74FFB" w:rsidR="00172630" w:rsidP="00C77FB8" w:rsidRDefault="00097D03">
      <w:pPr>
        <w:keepNext/>
        <w:jc w:val="center"/>
        <w:outlineLvl w:val="2"/>
        <w:rPr>
          <w:rFonts w:ascii="Arial" w:hAnsi="Arial" w:cs="Arial"/>
          <w:sz w:val="24"/>
          <w:szCs w:val="24"/>
        </w:rPr>
      </w:pPr>
      <w:r>
        <w:rPr>
          <w:rFonts w:ascii="Arial" w:hAnsi="Arial" w:cs="Arial"/>
          <w:sz w:val="24"/>
          <w:szCs w:val="24"/>
        </w:rPr>
        <w:t>P R E S U D A</w:t>
      </w:r>
    </w:p>
    <w:p w:rsidRPr="00C74FFB" w:rsidR="00172630" w:rsidP="00C77FB8" w:rsidRDefault="00172630">
      <w:pPr>
        <w:jc w:val="center"/>
        <w:rPr>
          <w:rFonts w:ascii="Arial" w:hAnsi="Arial" w:cs="Arial"/>
          <w:b/>
          <w:sz w:val="24"/>
          <w:szCs w:val="24"/>
        </w:rPr>
      </w:pPr>
    </w:p>
    <w:p w:rsidRPr="00C74FFB" w:rsidR="00172630" w:rsidP="00C77FB8" w:rsidRDefault="00172630">
      <w:pPr>
        <w:ind w:firstLine="720"/>
        <w:jc w:val="both"/>
        <w:rPr>
          <w:rFonts w:ascii="Arial" w:hAnsi="Arial" w:cs="Arial"/>
          <w:sz w:val="24"/>
          <w:szCs w:val="24"/>
        </w:rPr>
      </w:pPr>
      <w:r w:rsidRPr="00C74FFB">
        <w:rPr>
          <w:rFonts w:ascii="Arial" w:hAnsi="Arial" w:cs="Arial"/>
          <w:sz w:val="24"/>
          <w:szCs w:val="24"/>
        </w:rPr>
        <w:t>Visoki pr</w:t>
      </w:r>
      <w:r w:rsidRPr="00C74FFB" w:rsidR="006B3485">
        <w:rPr>
          <w:rFonts w:ascii="Arial" w:hAnsi="Arial" w:cs="Arial"/>
          <w:sz w:val="24"/>
          <w:szCs w:val="24"/>
        </w:rPr>
        <w:t>ekršajni sud Republike Hrvatske</w:t>
      </w:r>
      <w:r w:rsidRPr="00C74FFB" w:rsidR="00572190">
        <w:rPr>
          <w:rFonts w:ascii="Arial" w:hAnsi="Arial" w:cs="Arial"/>
          <w:sz w:val="24"/>
          <w:szCs w:val="24"/>
        </w:rPr>
        <w:t xml:space="preserve"> u</w:t>
      </w:r>
      <w:r w:rsidRPr="00C74FFB" w:rsidR="00713995">
        <w:rPr>
          <w:rFonts w:ascii="Arial" w:hAnsi="Arial" w:cs="Arial"/>
          <w:sz w:val="24"/>
          <w:szCs w:val="24"/>
        </w:rPr>
        <w:t xml:space="preserve"> vijeću sastavljenom od sutkinja</w:t>
      </w:r>
      <w:r w:rsidRPr="00C74FFB" w:rsidR="003164AE">
        <w:rPr>
          <w:rFonts w:ascii="Arial" w:hAnsi="Arial" w:cs="Arial"/>
          <w:sz w:val="24"/>
          <w:szCs w:val="24"/>
        </w:rPr>
        <w:t xml:space="preserve">: </w:t>
      </w:r>
      <w:r w:rsidRPr="00C74FFB" w:rsidR="00713995">
        <w:rPr>
          <w:rFonts w:ascii="Arial" w:hAnsi="Arial" w:cs="Arial"/>
          <w:sz w:val="24"/>
          <w:szCs w:val="24"/>
        </w:rPr>
        <w:t>Anđe Ćorluka</w:t>
      </w:r>
      <w:r w:rsidRPr="00C74FFB" w:rsidR="006B3485">
        <w:rPr>
          <w:rFonts w:ascii="Arial" w:hAnsi="Arial" w:cs="Arial"/>
          <w:sz w:val="24"/>
          <w:szCs w:val="24"/>
        </w:rPr>
        <w:t>,</w:t>
      </w:r>
      <w:r w:rsidRPr="00C74FFB">
        <w:rPr>
          <w:rFonts w:ascii="Arial" w:hAnsi="Arial" w:cs="Arial"/>
          <w:sz w:val="24"/>
          <w:szCs w:val="24"/>
        </w:rPr>
        <w:t xml:space="preserve"> kao pred</w:t>
      </w:r>
      <w:r w:rsidRPr="00C74FFB" w:rsidR="00072A03">
        <w:rPr>
          <w:rFonts w:ascii="Arial" w:hAnsi="Arial" w:cs="Arial"/>
          <w:sz w:val="24"/>
          <w:szCs w:val="24"/>
        </w:rPr>
        <w:t>sjednice vijeća</w:t>
      </w:r>
      <w:r w:rsidRPr="00C74FFB">
        <w:rPr>
          <w:rFonts w:ascii="Arial" w:hAnsi="Arial" w:cs="Arial"/>
          <w:sz w:val="24"/>
          <w:szCs w:val="24"/>
        </w:rPr>
        <w:t xml:space="preserve"> te  Mirjane M</w:t>
      </w:r>
      <w:r w:rsidRPr="00C74FFB" w:rsidR="0066030C">
        <w:rPr>
          <w:rFonts w:ascii="Arial" w:hAnsi="Arial" w:cs="Arial"/>
          <w:sz w:val="24"/>
          <w:szCs w:val="24"/>
        </w:rPr>
        <w:t>edić</w:t>
      </w:r>
      <w:r w:rsidRPr="00C74FFB">
        <w:rPr>
          <w:rFonts w:ascii="Arial" w:hAnsi="Arial" w:cs="Arial"/>
          <w:sz w:val="24"/>
          <w:szCs w:val="24"/>
        </w:rPr>
        <w:t xml:space="preserve"> i </w:t>
      </w:r>
      <w:r w:rsidRPr="00C74FFB" w:rsidR="00713995">
        <w:rPr>
          <w:rFonts w:ascii="Arial" w:hAnsi="Arial" w:cs="Arial"/>
          <w:sz w:val="24"/>
          <w:szCs w:val="24"/>
        </w:rPr>
        <w:t>Ivanke Mašić</w:t>
      </w:r>
      <w:r w:rsidRPr="00C74FFB" w:rsidR="006B3485">
        <w:rPr>
          <w:rFonts w:ascii="Arial" w:hAnsi="Arial" w:cs="Arial"/>
          <w:sz w:val="24"/>
          <w:szCs w:val="24"/>
        </w:rPr>
        <w:t>, kao članica</w:t>
      </w:r>
      <w:r w:rsidRPr="00C74FFB">
        <w:rPr>
          <w:rFonts w:ascii="Arial" w:hAnsi="Arial" w:cs="Arial"/>
          <w:sz w:val="24"/>
          <w:szCs w:val="24"/>
        </w:rPr>
        <w:t xml:space="preserve"> vijeća, uz sudjelovanje </w:t>
      </w:r>
      <w:r w:rsidRPr="00C74FFB" w:rsidR="0066030C">
        <w:rPr>
          <w:rFonts w:ascii="Arial" w:hAnsi="Arial" w:cs="Arial"/>
          <w:sz w:val="24"/>
          <w:szCs w:val="24"/>
        </w:rPr>
        <w:t>sudskog</w:t>
      </w:r>
      <w:r w:rsidRPr="00C74FFB" w:rsidR="006B3485">
        <w:rPr>
          <w:rFonts w:ascii="Arial" w:hAnsi="Arial" w:cs="Arial"/>
          <w:sz w:val="24"/>
          <w:szCs w:val="24"/>
        </w:rPr>
        <w:t xml:space="preserve"> </w:t>
      </w:r>
      <w:r w:rsidRPr="00C74FFB" w:rsidR="0066030C">
        <w:rPr>
          <w:rFonts w:ascii="Arial" w:hAnsi="Arial" w:cs="Arial"/>
          <w:sz w:val="24"/>
          <w:szCs w:val="24"/>
        </w:rPr>
        <w:t xml:space="preserve">savjetnika </w:t>
      </w:r>
      <w:r w:rsidR="00C74FFB">
        <w:rPr>
          <w:rFonts w:ascii="Arial" w:hAnsi="Arial" w:cs="Arial"/>
          <w:sz w:val="24"/>
          <w:szCs w:val="24"/>
        </w:rPr>
        <w:t xml:space="preserve">Ivice </w:t>
      </w:r>
      <w:r w:rsidRPr="00C74FFB" w:rsidR="00FA5B44">
        <w:rPr>
          <w:rFonts w:ascii="Arial" w:hAnsi="Arial" w:cs="Arial"/>
          <w:sz w:val="24"/>
          <w:szCs w:val="24"/>
        </w:rPr>
        <w:t>Ožbolta</w:t>
      </w:r>
      <w:r w:rsidRPr="00C74FFB" w:rsidR="006B3485">
        <w:rPr>
          <w:rFonts w:ascii="Arial" w:hAnsi="Arial" w:cs="Arial"/>
          <w:sz w:val="24"/>
          <w:szCs w:val="24"/>
        </w:rPr>
        <w:t xml:space="preserve">, </w:t>
      </w:r>
      <w:r w:rsidRPr="00C74FFB">
        <w:rPr>
          <w:rFonts w:ascii="Arial" w:hAnsi="Arial" w:cs="Arial"/>
          <w:sz w:val="24"/>
          <w:szCs w:val="24"/>
        </w:rPr>
        <w:t>kao zap</w:t>
      </w:r>
      <w:r w:rsidRPr="00C74FFB" w:rsidR="0066030C">
        <w:rPr>
          <w:rFonts w:ascii="Arial" w:hAnsi="Arial" w:cs="Arial"/>
          <w:sz w:val="24"/>
          <w:szCs w:val="24"/>
        </w:rPr>
        <w:t>isničara</w:t>
      </w:r>
      <w:r w:rsidRPr="00C74FFB" w:rsidR="00FA5B44">
        <w:rPr>
          <w:rFonts w:ascii="Arial" w:hAnsi="Arial" w:cs="Arial"/>
          <w:sz w:val="24"/>
          <w:szCs w:val="24"/>
        </w:rPr>
        <w:t>,</w:t>
      </w:r>
      <w:r w:rsidRPr="00C74FFB" w:rsidR="002040BA">
        <w:rPr>
          <w:rFonts w:ascii="Arial" w:hAnsi="Arial" w:cs="Arial"/>
          <w:sz w:val="24"/>
          <w:szCs w:val="24"/>
        </w:rPr>
        <w:t xml:space="preserve"> u prekršajnom predmetu</w:t>
      </w:r>
      <w:r w:rsidRPr="00C74FFB" w:rsidR="00B86899">
        <w:rPr>
          <w:rFonts w:ascii="Arial" w:hAnsi="Arial" w:cs="Arial"/>
          <w:sz w:val="24"/>
          <w:szCs w:val="24"/>
        </w:rPr>
        <w:t xml:space="preserve"> </w:t>
      </w:r>
      <w:r w:rsidR="00EE33B2">
        <w:rPr>
          <w:rFonts w:ascii="Arial" w:hAnsi="Arial" w:cs="Arial"/>
          <w:sz w:val="24"/>
          <w:szCs w:val="24"/>
        </w:rPr>
        <w:t xml:space="preserve">protiv okrivljenog </w:t>
      </w:r>
      <w:r w:rsidR="00111FDA">
        <w:rPr>
          <w:rFonts w:ascii="Arial" w:hAnsi="Arial" w:cs="Arial"/>
          <w:sz w:val="24"/>
          <w:szCs w:val="24"/>
        </w:rPr>
        <w:t xml:space="preserve">Nermina </w:t>
      </w:r>
      <w:proofErr w:type="spellStart"/>
      <w:r w:rsidR="00111FDA">
        <w:rPr>
          <w:rFonts w:ascii="Arial" w:hAnsi="Arial" w:cs="Arial"/>
          <w:sz w:val="24"/>
          <w:szCs w:val="24"/>
        </w:rPr>
        <w:t>Velića</w:t>
      </w:r>
      <w:proofErr w:type="spellEnd"/>
      <w:r w:rsidR="00EE33B2">
        <w:rPr>
          <w:rFonts w:ascii="Arial" w:hAnsi="Arial" w:cs="Arial"/>
          <w:sz w:val="24"/>
          <w:szCs w:val="24"/>
        </w:rPr>
        <w:t xml:space="preserve"> zbog prekršaja iz članka 22. stavka </w:t>
      </w:r>
      <w:r w:rsidR="00111FDA">
        <w:rPr>
          <w:rFonts w:ascii="Arial" w:hAnsi="Arial" w:cs="Arial"/>
          <w:sz w:val="24"/>
          <w:szCs w:val="24"/>
        </w:rPr>
        <w:t>6</w:t>
      </w:r>
      <w:r w:rsidR="00EE33B2">
        <w:rPr>
          <w:rFonts w:ascii="Arial" w:hAnsi="Arial" w:cs="Arial"/>
          <w:sz w:val="24"/>
          <w:szCs w:val="24"/>
        </w:rPr>
        <w:t xml:space="preserve">. Zakona o zaštiti od nasilja u obitelji (NN 70/17., 136/19., 84/21., 114/22. i 36/24.), </w:t>
      </w:r>
      <w:r w:rsidRPr="00C74FFB" w:rsidR="00E55402">
        <w:rPr>
          <w:rFonts w:ascii="Arial" w:hAnsi="Arial" w:cs="Arial"/>
          <w:sz w:val="24"/>
          <w:szCs w:val="24"/>
        </w:rPr>
        <w:t>odlučujući o žalbi</w:t>
      </w:r>
      <w:r w:rsidRPr="00C74FFB" w:rsidR="00AD5AEB">
        <w:rPr>
          <w:rFonts w:ascii="Arial" w:hAnsi="Arial" w:cs="Arial"/>
          <w:sz w:val="24"/>
          <w:szCs w:val="24"/>
        </w:rPr>
        <w:t xml:space="preserve"> </w:t>
      </w:r>
      <w:r w:rsidR="00EE33B2">
        <w:rPr>
          <w:rFonts w:ascii="Arial" w:hAnsi="Arial" w:cs="Arial"/>
          <w:sz w:val="24"/>
          <w:szCs w:val="24"/>
        </w:rPr>
        <w:t xml:space="preserve">okrivljenog </w:t>
      </w:r>
      <w:r w:rsidR="00111FDA">
        <w:rPr>
          <w:rFonts w:ascii="Arial" w:hAnsi="Arial" w:cs="Arial"/>
          <w:sz w:val="24"/>
          <w:szCs w:val="24"/>
        </w:rPr>
        <w:t xml:space="preserve">Nermina </w:t>
      </w:r>
      <w:proofErr w:type="spellStart"/>
      <w:r w:rsidR="00111FDA">
        <w:rPr>
          <w:rFonts w:ascii="Arial" w:hAnsi="Arial" w:cs="Arial"/>
          <w:sz w:val="24"/>
          <w:szCs w:val="24"/>
        </w:rPr>
        <w:t>Velića</w:t>
      </w:r>
      <w:proofErr w:type="spellEnd"/>
      <w:r w:rsidR="007D0B58">
        <w:rPr>
          <w:rFonts w:ascii="Arial" w:hAnsi="Arial" w:cs="Arial"/>
          <w:sz w:val="24"/>
          <w:szCs w:val="24"/>
        </w:rPr>
        <w:t xml:space="preserve"> kojeg brani </w:t>
      </w:r>
      <w:r w:rsidR="00111FDA">
        <w:rPr>
          <w:rFonts w:ascii="Arial" w:hAnsi="Arial" w:cs="Arial"/>
          <w:sz w:val="24"/>
          <w:szCs w:val="24"/>
        </w:rPr>
        <w:t xml:space="preserve">Mislav </w:t>
      </w:r>
      <w:proofErr w:type="spellStart"/>
      <w:r w:rsidR="00111FDA">
        <w:rPr>
          <w:rFonts w:ascii="Arial" w:hAnsi="Arial" w:cs="Arial"/>
          <w:sz w:val="24"/>
          <w:szCs w:val="24"/>
        </w:rPr>
        <w:t>Penjak</w:t>
      </w:r>
      <w:proofErr w:type="spellEnd"/>
      <w:r w:rsidR="00EE33B2">
        <w:rPr>
          <w:rFonts w:ascii="Arial" w:hAnsi="Arial" w:cs="Arial"/>
          <w:sz w:val="24"/>
          <w:szCs w:val="24"/>
        </w:rPr>
        <w:t>, odvjetn</w:t>
      </w:r>
      <w:r w:rsidR="00111FDA">
        <w:rPr>
          <w:rFonts w:ascii="Arial" w:hAnsi="Arial" w:cs="Arial"/>
          <w:sz w:val="24"/>
          <w:szCs w:val="24"/>
        </w:rPr>
        <w:t>ik</w:t>
      </w:r>
      <w:r w:rsidR="00EE33B2">
        <w:rPr>
          <w:rFonts w:ascii="Arial" w:hAnsi="Arial" w:cs="Arial"/>
          <w:sz w:val="24"/>
          <w:szCs w:val="24"/>
        </w:rPr>
        <w:t xml:space="preserve"> iz </w:t>
      </w:r>
      <w:r w:rsidR="00111FDA">
        <w:rPr>
          <w:rFonts w:ascii="Arial" w:hAnsi="Arial" w:cs="Arial"/>
          <w:sz w:val="24"/>
          <w:szCs w:val="24"/>
        </w:rPr>
        <w:t>Splita</w:t>
      </w:r>
      <w:r w:rsidR="00EE33B2">
        <w:rPr>
          <w:rFonts w:ascii="Arial" w:hAnsi="Arial" w:cs="Arial"/>
          <w:sz w:val="24"/>
          <w:szCs w:val="24"/>
        </w:rPr>
        <w:t xml:space="preserve"> </w:t>
      </w:r>
      <w:r w:rsidR="004110EC">
        <w:rPr>
          <w:rFonts w:ascii="Arial" w:hAnsi="Arial" w:cs="Arial"/>
          <w:sz w:val="24"/>
          <w:szCs w:val="24"/>
        </w:rPr>
        <w:t>podnesenoj protiv</w:t>
      </w:r>
      <w:r w:rsidR="00111FDA">
        <w:rPr>
          <w:rFonts w:ascii="Arial" w:hAnsi="Arial" w:cs="Arial"/>
          <w:sz w:val="24"/>
          <w:szCs w:val="24"/>
        </w:rPr>
        <w:t xml:space="preserve"> presude</w:t>
      </w:r>
      <w:r w:rsidR="004110EC">
        <w:rPr>
          <w:rFonts w:ascii="Arial" w:hAnsi="Arial" w:cs="Arial"/>
          <w:sz w:val="24"/>
          <w:szCs w:val="24"/>
        </w:rPr>
        <w:t xml:space="preserve"> Općinskog</w:t>
      </w:r>
      <w:r w:rsidR="00111FDA">
        <w:rPr>
          <w:rFonts w:ascii="Arial" w:hAnsi="Arial" w:cs="Arial"/>
          <w:sz w:val="24"/>
          <w:szCs w:val="24"/>
        </w:rPr>
        <w:t xml:space="preserve"> prekršajnog</w:t>
      </w:r>
      <w:r w:rsidR="004110EC">
        <w:rPr>
          <w:rFonts w:ascii="Arial" w:hAnsi="Arial" w:cs="Arial"/>
          <w:sz w:val="24"/>
          <w:szCs w:val="24"/>
        </w:rPr>
        <w:t xml:space="preserve"> </w:t>
      </w:r>
      <w:r w:rsidR="00EE33B2">
        <w:rPr>
          <w:rFonts w:ascii="Arial" w:hAnsi="Arial" w:cs="Arial"/>
          <w:sz w:val="24"/>
          <w:szCs w:val="24"/>
        </w:rPr>
        <w:t xml:space="preserve">suda u </w:t>
      </w:r>
      <w:r w:rsidR="00111FDA">
        <w:rPr>
          <w:rFonts w:ascii="Arial" w:hAnsi="Arial" w:cs="Arial"/>
          <w:sz w:val="24"/>
          <w:szCs w:val="24"/>
        </w:rPr>
        <w:t>Splitu</w:t>
      </w:r>
      <w:r w:rsidR="00EE33B2">
        <w:rPr>
          <w:rFonts w:ascii="Arial" w:hAnsi="Arial" w:cs="Arial"/>
          <w:sz w:val="24"/>
          <w:szCs w:val="24"/>
        </w:rPr>
        <w:t xml:space="preserve"> </w:t>
      </w:r>
      <w:r w:rsidR="004110EC">
        <w:rPr>
          <w:rFonts w:ascii="Arial" w:hAnsi="Arial" w:cs="Arial"/>
          <w:sz w:val="24"/>
          <w:szCs w:val="24"/>
        </w:rPr>
        <w:t xml:space="preserve">od </w:t>
      </w:r>
      <w:r w:rsidR="00111FDA">
        <w:rPr>
          <w:rFonts w:ascii="Arial" w:hAnsi="Arial" w:cs="Arial"/>
          <w:sz w:val="24"/>
          <w:szCs w:val="24"/>
        </w:rPr>
        <w:t>19. siječnja 2026</w:t>
      </w:r>
      <w:r w:rsidR="00DF7785">
        <w:rPr>
          <w:rFonts w:ascii="Arial" w:hAnsi="Arial" w:cs="Arial"/>
          <w:sz w:val="24"/>
          <w:szCs w:val="24"/>
        </w:rPr>
        <w:t>.</w:t>
      </w:r>
      <w:r w:rsidR="00111FDA">
        <w:rPr>
          <w:rFonts w:ascii="Arial" w:hAnsi="Arial" w:cs="Arial"/>
          <w:sz w:val="24"/>
          <w:szCs w:val="24"/>
        </w:rPr>
        <w:t>,</w:t>
      </w:r>
      <w:r w:rsidR="007D0B58">
        <w:rPr>
          <w:rFonts w:ascii="Arial" w:hAnsi="Arial" w:cs="Arial"/>
          <w:sz w:val="24"/>
          <w:szCs w:val="24"/>
        </w:rPr>
        <w:t xml:space="preserve"> broj </w:t>
      </w:r>
      <w:proofErr w:type="spellStart"/>
      <w:r w:rsidR="00EE33B2">
        <w:rPr>
          <w:rFonts w:ascii="Arial" w:hAnsi="Arial" w:cs="Arial"/>
          <w:sz w:val="24"/>
          <w:szCs w:val="24"/>
        </w:rPr>
        <w:t>Pp</w:t>
      </w:r>
      <w:proofErr w:type="spellEnd"/>
      <w:r w:rsidR="00EE33B2">
        <w:rPr>
          <w:rFonts w:ascii="Arial" w:hAnsi="Arial" w:cs="Arial"/>
          <w:sz w:val="24"/>
          <w:szCs w:val="24"/>
        </w:rPr>
        <w:t>-</w:t>
      </w:r>
      <w:r w:rsidR="00111FDA">
        <w:rPr>
          <w:rFonts w:ascii="Arial" w:hAnsi="Arial" w:cs="Arial"/>
          <w:sz w:val="24"/>
          <w:szCs w:val="24"/>
        </w:rPr>
        <w:t>2290/2023-26</w:t>
      </w:r>
      <w:r w:rsidR="004110EC">
        <w:rPr>
          <w:rFonts w:ascii="Arial" w:hAnsi="Arial" w:cs="Arial"/>
          <w:sz w:val="24"/>
          <w:szCs w:val="24"/>
        </w:rPr>
        <w:t>,</w:t>
      </w:r>
      <w:r w:rsidRPr="00C74FFB" w:rsidR="001E7730">
        <w:rPr>
          <w:rFonts w:ascii="Arial" w:hAnsi="Arial" w:cs="Arial"/>
          <w:sz w:val="24"/>
          <w:szCs w:val="24"/>
        </w:rPr>
        <w:t xml:space="preserve"> na</w:t>
      </w:r>
      <w:r w:rsidRPr="00C74FFB">
        <w:rPr>
          <w:rFonts w:ascii="Arial" w:hAnsi="Arial" w:cs="Arial"/>
          <w:sz w:val="24"/>
          <w:szCs w:val="24"/>
        </w:rPr>
        <w:t xml:space="preserve"> sjednici vijeća održanoj </w:t>
      </w:r>
      <w:r w:rsidR="00C77FB8">
        <w:rPr>
          <w:rFonts w:ascii="Arial" w:hAnsi="Arial" w:cs="Arial"/>
          <w:sz w:val="24"/>
          <w:szCs w:val="24"/>
        </w:rPr>
        <w:t>25. svibnja 2026.</w:t>
      </w:r>
    </w:p>
    <w:p w:rsidRPr="00C74FFB" w:rsidR="00B1637D" w:rsidP="00C77FB8" w:rsidRDefault="00B1637D">
      <w:pPr>
        <w:jc w:val="both"/>
        <w:rPr>
          <w:rFonts w:ascii="Arial" w:hAnsi="Arial" w:cs="Arial"/>
          <w:sz w:val="24"/>
          <w:szCs w:val="24"/>
        </w:rPr>
      </w:pPr>
    </w:p>
    <w:p w:rsidRPr="00C74FFB" w:rsidR="00547613" w:rsidP="00C77FB8" w:rsidRDefault="00097D03">
      <w:pPr>
        <w:jc w:val="center"/>
        <w:rPr>
          <w:rFonts w:ascii="Arial" w:hAnsi="Arial" w:cs="Arial"/>
          <w:sz w:val="24"/>
          <w:szCs w:val="24"/>
        </w:rPr>
      </w:pPr>
      <w:r>
        <w:rPr>
          <w:rFonts w:ascii="Arial" w:hAnsi="Arial" w:cs="Arial"/>
          <w:sz w:val="24"/>
          <w:szCs w:val="24"/>
        </w:rPr>
        <w:t xml:space="preserve">p r e s u d i o </w:t>
      </w:r>
      <w:r w:rsidRPr="00C74FFB" w:rsidR="006B3485">
        <w:rPr>
          <w:rFonts w:ascii="Arial" w:hAnsi="Arial" w:cs="Arial"/>
          <w:sz w:val="24"/>
          <w:szCs w:val="24"/>
        </w:rPr>
        <w:t xml:space="preserve"> </w:t>
      </w:r>
      <w:r w:rsidR="00C74FFB">
        <w:rPr>
          <w:rFonts w:ascii="Arial" w:hAnsi="Arial" w:cs="Arial"/>
          <w:sz w:val="24"/>
          <w:szCs w:val="24"/>
        </w:rPr>
        <w:t xml:space="preserve"> </w:t>
      </w:r>
      <w:r w:rsidRPr="00C74FFB" w:rsidR="00F55E57">
        <w:rPr>
          <w:rFonts w:ascii="Arial" w:hAnsi="Arial" w:cs="Arial"/>
          <w:sz w:val="24"/>
          <w:szCs w:val="24"/>
        </w:rPr>
        <w:t xml:space="preserve"> j e</w:t>
      </w:r>
    </w:p>
    <w:p w:rsidRPr="00C74FFB" w:rsidR="00D0084C" w:rsidP="00C77FB8" w:rsidRDefault="00D0084C">
      <w:pPr>
        <w:jc w:val="center"/>
        <w:rPr>
          <w:rFonts w:ascii="Arial" w:hAnsi="Arial" w:cs="Arial"/>
          <w:sz w:val="24"/>
          <w:szCs w:val="24"/>
        </w:rPr>
      </w:pPr>
    </w:p>
    <w:p w:rsidRPr="00097D03" w:rsidR="00D0084C" w:rsidP="00C77FB8" w:rsidRDefault="00097D03">
      <w:pPr>
        <w:jc w:val="both"/>
        <w:rPr>
          <w:rFonts w:ascii="Arial" w:hAnsi="Arial" w:cs="Arial"/>
          <w:sz w:val="24"/>
          <w:szCs w:val="24"/>
        </w:rPr>
      </w:pPr>
      <w:r>
        <w:rPr>
          <w:rFonts w:ascii="Arial" w:hAnsi="Arial" w:cs="Arial"/>
          <w:sz w:val="24"/>
          <w:szCs w:val="24"/>
        </w:rPr>
        <w:t xml:space="preserve">I. </w:t>
      </w:r>
      <w:r w:rsidRPr="00097D03">
        <w:rPr>
          <w:rFonts w:ascii="Arial" w:hAnsi="Arial" w:cs="Arial"/>
          <w:sz w:val="24"/>
          <w:szCs w:val="24"/>
        </w:rPr>
        <w:t xml:space="preserve">U povodu žalbe okrivljenog Nermina </w:t>
      </w:r>
      <w:proofErr w:type="spellStart"/>
      <w:r w:rsidRPr="00097D03">
        <w:rPr>
          <w:rFonts w:ascii="Arial" w:hAnsi="Arial" w:cs="Arial"/>
          <w:sz w:val="24"/>
          <w:szCs w:val="24"/>
        </w:rPr>
        <w:t>Velića</w:t>
      </w:r>
      <w:proofErr w:type="spellEnd"/>
      <w:r w:rsidRPr="00097D03">
        <w:rPr>
          <w:rFonts w:ascii="Arial" w:hAnsi="Arial" w:cs="Arial"/>
          <w:sz w:val="24"/>
          <w:szCs w:val="24"/>
        </w:rPr>
        <w:t xml:space="preserve">, a po službenoj dužnosti preinačava se </w:t>
      </w:r>
      <w:r w:rsidR="00C77FB8">
        <w:rPr>
          <w:rFonts w:ascii="Arial" w:hAnsi="Arial" w:cs="Arial"/>
          <w:sz w:val="24"/>
          <w:szCs w:val="24"/>
        </w:rPr>
        <w:t xml:space="preserve">pobijana presuda tako da se </w:t>
      </w:r>
      <w:r w:rsidRPr="00097D03">
        <w:rPr>
          <w:rFonts w:ascii="Arial" w:hAnsi="Arial" w:cs="Arial"/>
          <w:sz w:val="24"/>
          <w:szCs w:val="24"/>
        </w:rPr>
        <w:t xml:space="preserve">na temelju članka 181. stavka 1. točke 5. Prekršajnog zakona (NN 107/07., 39/13., 157/13., 110/15., 70/17., 118/18. i 114/22.)  odbija optužba podnesena protiv okrivljenog Nermina </w:t>
      </w:r>
      <w:proofErr w:type="spellStart"/>
      <w:r w:rsidRPr="00097D03">
        <w:rPr>
          <w:rFonts w:ascii="Arial" w:hAnsi="Arial" w:cs="Arial"/>
          <w:sz w:val="24"/>
          <w:szCs w:val="24"/>
        </w:rPr>
        <w:t>Velića</w:t>
      </w:r>
      <w:proofErr w:type="spellEnd"/>
      <w:r w:rsidRPr="00097D03">
        <w:rPr>
          <w:rFonts w:ascii="Arial" w:hAnsi="Arial" w:cs="Arial"/>
          <w:sz w:val="24"/>
          <w:szCs w:val="24"/>
        </w:rPr>
        <w:t xml:space="preserve"> zbog prekršaja iz članka 22. stavka 6. Zakona o zaštiti od nasilja u obitelji.</w:t>
      </w:r>
    </w:p>
    <w:p w:rsidR="00097D03" w:rsidP="00C77FB8" w:rsidRDefault="00097D03">
      <w:pPr>
        <w:pStyle w:val="Odlomakpopisa"/>
        <w:ind w:left="1440"/>
        <w:jc w:val="both"/>
        <w:rPr>
          <w:rFonts w:ascii="Arial" w:hAnsi="Arial" w:cs="Arial"/>
          <w:sz w:val="24"/>
          <w:szCs w:val="24"/>
        </w:rPr>
      </w:pPr>
    </w:p>
    <w:p w:rsidRPr="00097D03" w:rsidR="00097D03" w:rsidP="00C77FB8" w:rsidRDefault="00097D03">
      <w:pPr>
        <w:jc w:val="both"/>
        <w:rPr>
          <w:rFonts w:ascii="Arial" w:hAnsi="Arial" w:cs="Arial"/>
          <w:sz w:val="24"/>
          <w:szCs w:val="24"/>
        </w:rPr>
      </w:pPr>
      <w:r>
        <w:rPr>
          <w:rFonts w:ascii="Arial" w:hAnsi="Arial" w:cs="Arial"/>
          <w:sz w:val="24"/>
          <w:szCs w:val="24"/>
        </w:rPr>
        <w:t xml:space="preserve">II. </w:t>
      </w:r>
      <w:r w:rsidRPr="00097D03">
        <w:rPr>
          <w:rFonts w:ascii="Arial" w:hAnsi="Arial" w:cs="Arial"/>
          <w:sz w:val="24"/>
          <w:szCs w:val="24"/>
        </w:rPr>
        <w:t>Na temelju članka 140. stavak 2. Prekršajnog zakona troškovi prekršajnog postupka iz članka 138. stavak 2. točka 2. do 5. ovog Zakona padaju na teret proračunskih sredstava.</w:t>
      </w:r>
    </w:p>
    <w:p w:rsidRPr="00C74FFB" w:rsidR="002401BE" w:rsidP="00C77FB8" w:rsidRDefault="002401BE">
      <w:pPr>
        <w:jc w:val="both"/>
        <w:rPr>
          <w:rFonts w:ascii="Arial" w:hAnsi="Arial" w:cs="Arial"/>
          <w:sz w:val="24"/>
          <w:szCs w:val="24"/>
        </w:rPr>
      </w:pPr>
    </w:p>
    <w:p w:rsidRPr="00C74FFB" w:rsidR="006978FC" w:rsidP="00C77FB8" w:rsidRDefault="006B3485">
      <w:pPr>
        <w:pStyle w:val="Naslov3"/>
        <w:ind w:left="0"/>
        <w:jc w:val="center"/>
        <w:rPr>
          <w:rFonts w:ascii="Arial" w:hAnsi="Arial" w:cs="Arial"/>
          <w:sz w:val="24"/>
          <w:szCs w:val="24"/>
        </w:rPr>
      </w:pPr>
      <w:r w:rsidRPr="00C74FFB">
        <w:rPr>
          <w:rFonts w:ascii="Arial" w:hAnsi="Arial" w:cs="Arial"/>
          <w:sz w:val="24"/>
          <w:szCs w:val="24"/>
        </w:rPr>
        <w:t>Obrazloženje</w:t>
      </w:r>
    </w:p>
    <w:p w:rsidRPr="00C74FFB" w:rsidR="00547613" w:rsidP="00C77FB8" w:rsidRDefault="00547613">
      <w:pPr>
        <w:jc w:val="both"/>
        <w:rPr>
          <w:rFonts w:ascii="Arial" w:hAnsi="Arial" w:cs="Arial"/>
          <w:b/>
          <w:sz w:val="24"/>
          <w:szCs w:val="24"/>
        </w:rPr>
      </w:pPr>
    </w:p>
    <w:p w:rsidR="00111FDA" w:rsidP="00C77FB8" w:rsidRDefault="00111FDA">
      <w:pPr>
        <w:pStyle w:val="Odlomakpopisa"/>
        <w:numPr>
          <w:ilvl w:val="0"/>
          <w:numId w:val="4"/>
        </w:numPr>
        <w:tabs>
          <w:tab w:val="left" w:pos="284"/>
        </w:tabs>
        <w:ind w:left="0" w:firstLine="0"/>
        <w:jc w:val="both"/>
        <w:rPr>
          <w:rFonts w:ascii="Arial" w:hAnsi="Arial" w:cs="Arial"/>
          <w:sz w:val="24"/>
          <w:szCs w:val="24"/>
        </w:rPr>
      </w:pPr>
      <w:r>
        <w:rPr>
          <w:rFonts w:ascii="Arial" w:hAnsi="Arial" w:cs="Arial"/>
          <w:sz w:val="24"/>
          <w:szCs w:val="24"/>
        </w:rPr>
        <w:t xml:space="preserve">Prvostupanjskom presudom okrivljeni </w:t>
      </w:r>
      <w:proofErr w:type="spellStart"/>
      <w:r>
        <w:rPr>
          <w:rFonts w:ascii="Arial" w:hAnsi="Arial" w:cs="Arial"/>
          <w:sz w:val="24"/>
          <w:szCs w:val="24"/>
        </w:rPr>
        <w:t>Nermin</w:t>
      </w:r>
      <w:proofErr w:type="spellEnd"/>
      <w:r>
        <w:rPr>
          <w:rFonts w:ascii="Arial" w:hAnsi="Arial" w:cs="Arial"/>
          <w:sz w:val="24"/>
          <w:szCs w:val="24"/>
        </w:rPr>
        <w:t xml:space="preserve"> </w:t>
      </w:r>
      <w:proofErr w:type="spellStart"/>
      <w:r>
        <w:rPr>
          <w:rFonts w:ascii="Arial" w:hAnsi="Arial" w:cs="Arial"/>
          <w:sz w:val="24"/>
          <w:szCs w:val="24"/>
        </w:rPr>
        <w:t>Velić</w:t>
      </w:r>
      <w:proofErr w:type="spellEnd"/>
      <w:r>
        <w:rPr>
          <w:rFonts w:ascii="Arial" w:hAnsi="Arial" w:cs="Arial"/>
          <w:sz w:val="24"/>
          <w:szCs w:val="24"/>
        </w:rPr>
        <w:t xml:space="preserve"> je proglašen krivim i kažnjen kaznom zatvora u trajanju od 70 dana zbog prekršaja iz članka 22. stavka 6. Zakona o zaštiti od nasilja u obitelji, pobliže opisanog u izreci pobijane presude, s tim da mu je u izrečenu kaznu zatvora uračunato vrijeme provedeno u uhićenju kao dva dana zatvora, tako da mu kazna zatvora traje 68 dana  te mu je na temelju članka 44. Prekršajnog zakona primijenjena uvjetna osuda, tako da se izrečena kazna zatvora neće izvršiti ukoliko u vremenu provjeravanja od šest mjeseci ne počini jedan ili više prekršaja za koje mu je izrečena ista ili teža kazna od izrečene ovom uvjetnom osudom.</w:t>
      </w:r>
    </w:p>
    <w:p w:rsidR="00111FDA" w:rsidP="00C77FB8" w:rsidRDefault="00111FDA">
      <w:pPr>
        <w:pStyle w:val="Odlomakpopisa"/>
        <w:tabs>
          <w:tab w:val="left" w:pos="284"/>
        </w:tabs>
        <w:ind w:left="0"/>
        <w:jc w:val="both"/>
        <w:rPr>
          <w:rFonts w:ascii="Arial" w:hAnsi="Arial" w:cs="Arial"/>
          <w:sz w:val="24"/>
          <w:szCs w:val="24"/>
        </w:rPr>
      </w:pPr>
    </w:p>
    <w:p w:rsidRPr="00111FDA" w:rsidR="00EE33B2" w:rsidP="00C77FB8" w:rsidRDefault="00111FDA">
      <w:pPr>
        <w:pStyle w:val="Odlomakpopisa"/>
        <w:tabs>
          <w:tab w:val="left" w:pos="284"/>
        </w:tabs>
        <w:ind w:left="0"/>
        <w:jc w:val="both"/>
        <w:rPr>
          <w:rFonts w:ascii="Arial" w:hAnsi="Arial" w:cs="Arial"/>
          <w:sz w:val="24"/>
          <w:szCs w:val="24"/>
        </w:rPr>
      </w:pPr>
      <w:r w:rsidRPr="00111FDA">
        <w:rPr>
          <w:rFonts w:ascii="Arial" w:hAnsi="Arial" w:cs="Arial"/>
          <w:sz w:val="24"/>
          <w:szCs w:val="24"/>
        </w:rPr>
        <w:t>Istom presudom okrivljenik je obvezan na naknadu troškova prekršajnog postupka u paušalnom iznosu od 150,00 eura.</w:t>
      </w:r>
    </w:p>
    <w:p w:rsidRPr="00EE33B2" w:rsidR="0020027C" w:rsidP="00C77FB8" w:rsidRDefault="00EE33B2">
      <w:pPr>
        <w:pStyle w:val="Odlomakpopisa"/>
        <w:tabs>
          <w:tab w:val="left" w:pos="284"/>
        </w:tabs>
        <w:ind w:left="0"/>
        <w:jc w:val="both"/>
        <w:rPr>
          <w:rFonts w:ascii="Arial" w:hAnsi="Arial" w:cs="Arial"/>
          <w:sz w:val="24"/>
          <w:szCs w:val="24"/>
        </w:rPr>
      </w:pPr>
      <w:r w:rsidRPr="00EE33B2">
        <w:rPr>
          <w:rFonts w:ascii="Arial" w:hAnsi="Arial" w:cs="Arial"/>
          <w:sz w:val="24"/>
          <w:szCs w:val="24"/>
        </w:rPr>
        <w:lastRenderedPageBreak/>
        <w:t xml:space="preserve"> </w:t>
      </w:r>
    </w:p>
    <w:p w:rsidR="007D0B58" w:rsidP="00C77FB8" w:rsidRDefault="002A519A">
      <w:pPr>
        <w:pStyle w:val="Odlomakpopisa"/>
        <w:numPr>
          <w:ilvl w:val="0"/>
          <w:numId w:val="4"/>
        </w:numPr>
        <w:tabs>
          <w:tab w:val="left" w:pos="284"/>
          <w:tab w:val="left" w:pos="993"/>
        </w:tabs>
        <w:ind w:left="0" w:firstLine="0"/>
        <w:jc w:val="both"/>
        <w:rPr>
          <w:rFonts w:ascii="Arial" w:hAnsi="Arial" w:cs="Arial"/>
          <w:sz w:val="24"/>
          <w:szCs w:val="24"/>
          <w:lang w:eastAsia="en-US"/>
        </w:rPr>
      </w:pPr>
      <w:r w:rsidRPr="00982F18">
        <w:rPr>
          <w:rFonts w:ascii="Arial" w:hAnsi="Arial" w:cs="Arial"/>
          <w:sz w:val="24"/>
          <w:szCs w:val="24"/>
        </w:rPr>
        <w:t xml:space="preserve">Protiv </w:t>
      </w:r>
      <w:r w:rsidRPr="00982F18" w:rsidR="00111FDA">
        <w:rPr>
          <w:rFonts w:ascii="Arial" w:hAnsi="Arial" w:cs="Arial"/>
          <w:sz w:val="24"/>
          <w:szCs w:val="24"/>
        </w:rPr>
        <w:t xml:space="preserve">te presude </w:t>
      </w:r>
      <w:r w:rsidRPr="00982F18" w:rsidR="00EE33B2">
        <w:rPr>
          <w:rFonts w:ascii="Arial" w:hAnsi="Arial" w:cs="Arial"/>
          <w:sz w:val="24"/>
          <w:szCs w:val="24"/>
        </w:rPr>
        <w:t xml:space="preserve">okrivljenik je pravodobno podnio žalbu zbog </w:t>
      </w:r>
      <w:r w:rsidRPr="00982F18" w:rsidR="00111FDA">
        <w:rPr>
          <w:rFonts w:ascii="Arial" w:hAnsi="Arial" w:cs="Arial"/>
          <w:sz w:val="24"/>
          <w:szCs w:val="24"/>
        </w:rPr>
        <w:t>bitnih povreda odredaba prekršajnog postupka, pogrešno</w:t>
      </w:r>
      <w:r w:rsidRPr="00982F18" w:rsidR="00EE33B2">
        <w:rPr>
          <w:rFonts w:ascii="Arial" w:hAnsi="Arial" w:cs="Arial"/>
          <w:sz w:val="24"/>
          <w:szCs w:val="24"/>
        </w:rPr>
        <w:t xml:space="preserve"> i nepotpuno utvrđenog činjeničnog stanja</w:t>
      </w:r>
      <w:r w:rsidRPr="00982F18" w:rsidR="00111FDA">
        <w:rPr>
          <w:rFonts w:ascii="Arial" w:hAnsi="Arial" w:cs="Arial"/>
          <w:sz w:val="24"/>
          <w:szCs w:val="24"/>
        </w:rPr>
        <w:t>,</w:t>
      </w:r>
      <w:r w:rsidRPr="00982F18" w:rsidR="00EE33B2">
        <w:rPr>
          <w:rFonts w:ascii="Arial" w:hAnsi="Arial" w:cs="Arial"/>
          <w:sz w:val="24"/>
          <w:szCs w:val="24"/>
        </w:rPr>
        <w:t xml:space="preserve"> pogrešne primjene materijalnog prava</w:t>
      </w:r>
      <w:r w:rsidRPr="00982F18" w:rsidR="00111FDA">
        <w:rPr>
          <w:rFonts w:ascii="Arial" w:hAnsi="Arial" w:cs="Arial"/>
          <w:sz w:val="24"/>
          <w:szCs w:val="24"/>
        </w:rPr>
        <w:t xml:space="preserve"> i odluke o kazni</w:t>
      </w:r>
      <w:r w:rsidRPr="00982F18" w:rsidR="00EE33B2">
        <w:rPr>
          <w:rFonts w:ascii="Arial" w:hAnsi="Arial" w:cs="Arial"/>
          <w:sz w:val="24"/>
          <w:szCs w:val="24"/>
        </w:rPr>
        <w:t xml:space="preserve">. </w:t>
      </w:r>
    </w:p>
    <w:p w:rsidRPr="00982F18" w:rsidR="00982F18" w:rsidP="00C77FB8" w:rsidRDefault="00982F18">
      <w:pPr>
        <w:pStyle w:val="Odlomakpopisa"/>
        <w:tabs>
          <w:tab w:val="left" w:pos="284"/>
          <w:tab w:val="left" w:pos="993"/>
        </w:tabs>
        <w:ind w:left="0"/>
        <w:jc w:val="both"/>
        <w:rPr>
          <w:rFonts w:ascii="Arial" w:hAnsi="Arial" w:cs="Arial"/>
          <w:sz w:val="24"/>
          <w:szCs w:val="24"/>
          <w:lang w:eastAsia="en-US"/>
        </w:rPr>
      </w:pPr>
    </w:p>
    <w:p w:rsidRPr="0020027C" w:rsidR="0020027C" w:rsidP="00C77FB8" w:rsidRDefault="004110EC">
      <w:pPr>
        <w:pStyle w:val="Odlomakpopisa"/>
        <w:ind w:left="1725" w:hanging="1725"/>
        <w:jc w:val="both"/>
        <w:rPr>
          <w:rFonts w:ascii="Arial" w:hAnsi="Arial" w:cs="Arial"/>
          <w:sz w:val="24"/>
          <w:szCs w:val="24"/>
          <w:lang w:eastAsia="en-US"/>
        </w:rPr>
      </w:pPr>
      <w:r>
        <w:rPr>
          <w:rFonts w:ascii="Arial" w:hAnsi="Arial" w:cs="Arial"/>
          <w:sz w:val="24"/>
          <w:szCs w:val="24"/>
          <w:lang w:eastAsia="en-US"/>
        </w:rPr>
        <w:t xml:space="preserve">Žalitelj </w:t>
      </w:r>
      <w:r w:rsidR="0020027C">
        <w:rPr>
          <w:rFonts w:ascii="Arial" w:hAnsi="Arial" w:cs="Arial"/>
          <w:sz w:val="24"/>
          <w:szCs w:val="24"/>
          <w:lang w:eastAsia="en-US"/>
        </w:rPr>
        <w:t>predlaže da se radi razloga navedenih u žalbi, žalba prihvati.</w:t>
      </w:r>
    </w:p>
    <w:p w:rsidRPr="00C74FFB" w:rsidR="008B7941" w:rsidP="00C77FB8" w:rsidRDefault="008B7941">
      <w:pPr>
        <w:overflowPunct w:val="false"/>
        <w:autoSpaceDE w:val="false"/>
        <w:autoSpaceDN w:val="false"/>
        <w:adjustRightInd w:val="false"/>
        <w:jc w:val="both"/>
        <w:textAlignment w:val="baseline"/>
        <w:rPr>
          <w:rFonts w:ascii="Arial" w:hAnsi="Arial" w:cs="Arial"/>
          <w:sz w:val="24"/>
          <w:szCs w:val="24"/>
          <w:lang w:eastAsia="en-US"/>
        </w:rPr>
      </w:pPr>
    </w:p>
    <w:p w:rsidR="00982F18" w:rsidP="00C77FB8" w:rsidRDefault="00982F18">
      <w:pPr>
        <w:tabs>
          <w:tab w:val="left" w:pos="284"/>
        </w:tabs>
        <w:overflowPunct w:val="false"/>
        <w:autoSpaceDE w:val="false"/>
        <w:autoSpaceDN w:val="false"/>
        <w:adjustRightInd w:val="false"/>
        <w:jc w:val="both"/>
        <w:textAlignment w:val="baseline"/>
        <w:rPr>
          <w:rFonts w:ascii="Arial" w:hAnsi="Arial" w:cs="Arial"/>
          <w:sz w:val="24"/>
          <w:szCs w:val="24"/>
          <w:lang w:eastAsia="en-US"/>
        </w:rPr>
      </w:pPr>
      <w:r>
        <w:rPr>
          <w:rFonts w:ascii="Arial" w:hAnsi="Arial" w:cs="Arial"/>
          <w:sz w:val="24"/>
          <w:szCs w:val="24"/>
          <w:lang w:eastAsia="en-US"/>
        </w:rPr>
        <w:t xml:space="preserve">3. </w:t>
      </w:r>
      <w:r w:rsidRPr="00982F18" w:rsidR="00086FD7">
        <w:rPr>
          <w:rFonts w:ascii="Arial" w:hAnsi="Arial" w:cs="Arial"/>
          <w:sz w:val="24"/>
          <w:szCs w:val="24"/>
          <w:lang w:eastAsia="en-US"/>
        </w:rPr>
        <w:t xml:space="preserve">Rješavajući predmet i ispitujući </w:t>
      </w:r>
      <w:r w:rsidRPr="00982F18" w:rsidR="0053159D">
        <w:rPr>
          <w:rFonts w:ascii="Arial" w:hAnsi="Arial" w:cs="Arial"/>
          <w:sz w:val="24"/>
          <w:szCs w:val="24"/>
          <w:lang w:eastAsia="en-US"/>
        </w:rPr>
        <w:t>pobijanu presudu</w:t>
      </w:r>
      <w:r w:rsidRPr="00982F18" w:rsidR="00086FD7">
        <w:rPr>
          <w:rFonts w:ascii="Arial" w:hAnsi="Arial" w:cs="Arial"/>
          <w:sz w:val="24"/>
          <w:szCs w:val="24"/>
          <w:lang w:eastAsia="en-US"/>
        </w:rPr>
        <w:t xml:space="preserve"> u smislu članka 2</w:t>
      </w:r>
      <w:r w:rsidRPr="00982F18" w:rsidR="0053159D">
        <w:rPr>
          <w:rFonts w:ascii="Arial" w:hAnsi="Arial" w:cs="Arial"/>
          <w:sz w:val="24"/>
          <w:szCs w:val="24"/>
          <w:lang w:eastAsia="en-US"/>
        </w:rPr>
        <w:t>02. stavka 1</w:t>
      </w:r>
      <w:r w:rsidRPr="00982F18" w:rsidR="00086FD7">
        <w:rPr>
          <w:rFonts w:ascii="Arial" w:hAnsi="Arial" w:cs="Arial"/>
          <w:sz w:val="24"/>
          <w:szCs w:val="24"/>
          <w:lang w:eastAsia="en-US"/>
        </w:rPr>
        <w:t xml:space="preserve">. Prekršajnog zakona </w:t>
      </w:r>
      <w:r w:rsidRPr="00982F18" w:rsidR="00672E21">
        <w:rPr>
          <w:rFonts w:ascii="Arial" w:hAnsi="Arial" w:cs="Arial"/>
          <w:sz w:val="24"/>
          <w:szCs w:val="24"/>
          <w:lang w:eastAsia="en-US"/>
        </w:rPr>
        <w:t xml:space="preserve">Visoki prekršajni sud Republike Hrvatske je utvrdio da </w:t>
      </w:r>
      <w:r>
        <w:rPr>
          <w:rFonts w:ascii="Arial" w:hAnsi="Arial" w:cs="Arial"/>
          <w:sz w:val="24"/>
          <w:szCs w:val="24"/>
          <w:lang w:eastAsia="en-US"/>
        </w:rPr>
        <w:t xml:space="preserve">je </w:t>
      </w:r>
      <w:r w:rsidRPr="00982F18" w:rsidR="0053159D">
        <w:rPr>
          <w:rFonts w:ascii="Arial" w:hAnsi="Arial" w:cs="Arial"/>
          <w:sz w:val="24"/>
          <w:szCs w:val="24"/>
          <w:lang w:eastAsia="en-US"/>
        </w:rPr>
        <w:t xml:space="preserve">u </w:t>
      </w:r>
      <w:r>
        <w:rPr>
          <w:rFonts w:ascii="Arial" w:hAnsi="Arial" w:cs="Arial"/>
          <w:sz w:val="24"/>
          <w:szCs w:val="24"/>
          <w:lang w:eastAsia="en-US"/>
        </w:rPr>
        <w:t>ovom predmetu nastupila zastara prekršajnog progona protiv okrivljenika u smislu članka 13. stavak 1. Prekršajnog zakona.</w:t>
      </w:r>
    </w:p>
    <w:p w:rsidR="00982F18" w:rsidP="00C77FB8" w:rsidRDefault="00982F18">
      <w:pPr>
        <w:tabs>
          <w:tab w:val="left" w:pos="284"/>
        </w:tabs>
        <w:overflowPunct w:val="false"/>
        <w:autoSpaceDE w:val="false"/>
        <w:autoSpaceDN w:val="false"/>
        <w:adjustRightInd w:val="false"/>
        <w:jc w:val="both"/>
        <w:textAlignment w:val="baseline"/>
        <w:rPr>
          <w:rFonts w:ascii="Arial" w:hAnsi="Arial" w:cs="Arial"/>
          <w:sz w:val="24"/>
          <w:szCs w:val="24"/>
          <w:lang w:eastAsia="en-US"/>
        </w:rPr>
      </w:pPr>
    </w:p>
    <w:p w:rsidR="00982F18" w:rsidP="00C77FB8" w:rsidRDefault="00982F18">
      <w:pPr>
        <w:tabs>
          <w:tab w:val="left" w:pos="284"/>
        </w:tabs>
        <w:overflowPunct w:val="false"/>
        <w:autoSpaceDE w:val="false"/>
        <w:autoSpaceDN w:val="false"/>
        <w:adjustRightInd w:val="false"/>
        <w:jc w:val="both"/>
        <w:textAlignment w:val="baseline"/>
        <w:rPr>
          <w:rFonts w:ascii="Arial" w:hAnsi="Arial" w:cs="Arial"/>
          <w:sz w:val="24"/>
          <w:szCs w:val="24"/>
          <w:lang w:eastAsia="en-US"/>
        </w:rPr>
      </w:pPr>
      <w:r>
        <w:rPr>
          <w:rFonts w:ascii="Arial" w:hAnsi="Arial" w:cs="Arial"/>
          <w:sz w:val="24"/>
          <w:szCs w:val="24"/>
          <w:lang w:eastAsia="en-US"/>
        </w:rPr>
        <w:t>Naime, odredbom članka 13. stavak 1. Prekršajnog zakona propisano je da prekršajni progon zastarijeva nakon četiri godine, a prema članku 13a. istog Zakona zastara prekršajnog progona počinje teći danom kad je prekršaj počinjen.</w:t>
      </w:r>
    </w:p>
    <w:p w:rsidR="0087063D" w:rsidP="00C77FB8" w:rsidRDefault="0087063D">
      <w:pPr>
        <w:overflowPunct w:val="false"/>
        <w:autoSpaceDE w:val="false"/>
        <w:autoSpaceDN w:val="false"/>
        <w:adjustRightInd w:val="false"/>
        <w:jc w:val="both"/>
        <w:textAlignment w:val="baseline"/>
        <w:rPr>
          <w:rFonts w:ascii="Arial" w:hAnsi="Arial" w:cs="Arial"/>
          <w:sz w:val="24"/>
          <w:szCs w:val="24"/>
          <w:lang w:eastAsia="en-US"/>
        </w:rPr>
      </w:pPr>
    </w:p>
    <w:p w:rsidR="00982F18" w:rsidP="00C77FB8" w:rsidRDefault="00982F18">
      <w:pPr>
        <w:overflowPunct w:val="false"/>
        <w:autoSpaceDE w:val="false"/>
        <w:autoSpaceDN w:val="false"/>
        <w:adjustRightInd w:val="false"/>
        <w:jc w:val="both"/>
        <w:textAlignment w:val="baseline"/>
        <w:rPr>
          <w:rFonts w:ascii="Arial" w:hAnsi="Arial" w:cs="Arial"/>
          <w:sz w:val="24"/>
          <w:szCs w:val="24"/>
          <w:lang w:eastAsia="en-US"/>
        </w:rPr>
      </w:pPr>
      <w:r>
        <w:rPr>
          <w:rFonts w:ascii="Arial" w:hAnsi="Arial" w:cs="Arial"/>
          <w:sz w:val="24"/>
          <w:szCs w:val="24"/>
          <w:lang w:eastAsia="en-US"/>
        </w:rPr>
        <w:t xml:space="preserve">Kako je u konkretnom slučaju inkriminirano djelo počinjeno 27. travnja 2022. to je primjenom članka 13. stavak 1. Prekršajnog zakona nastupila zastara prekršajnog progona zbog čega je u odnosu na ovaj prekršaj na temelju članka 181. stavka 1. toče 5. istog Zakona trebalo odbiti optužbu </w:t>
      </w:r>
      <w:r w:rsidR="00C77FB8">
        <w:rPr>
          <w:rFonts w:ascii="Arial" w:hAnsi="Arial" w:cs="Arial"/>
          <w:sz w:val="24"/>
          <w:szCs w:val="24"/>
          <w:lang w:eastAsia="en-US"/>
        </w:rPr>
        <w:t xml:space="preserve">protiv okrivljenika Nermina </w:t>
      </w:r>
      <w:proofErr w:type="spellStart"/>
      <w:r w:rsidR="00C77FB8">
        <w:rPr>
          <w:rFonts w:ascii="Arial" w:hAnsi="Arial" w:cs="Arial"/>
          <w:sz w:val="24"/>
          <w:szCs w:val="24"/>
          <w:lang w:eastAsia="en-US"/>
        </w:rPr>
        <w:t>Velića</w:t>
      </w:r>
      <w:proofErr w:type="spellEnd"/>
      <w:r w:rsidR="00C77FB8">
        <w:rPr>
          <w:rFonts w:ascii="Arial" w:hAnsi="Arial" w:cs="Arial"/>
          <w:sz w:val="24"/>
          <w:szCs w:val="24"/>
          <w:lang w:eastAsia="en-US"/>
        </w:rPr>
        <w:t xml:space="preserve"> </w:t>
      </w:r>
      <w:r>
        <w:rPr>
          <w:rFonts w:ascii="Arial" w:hAnsi="Arial" w:cs="Arial"/>
          <w:sz w:val="24"/>
          <w:szCs w:val="24"/>
          <w:lang w:eastAsia="en-US"/>
        </w:rPr>
        <w:t>kako je to navedeno u izreci ove presude pod točkom I.</w:t>
      </w:r>
    </w:p>
    <w:p w:rsidR="00982F18" w:rsidP="00C77FB8" w:rsidRDefault="00982F18">
      <w:pPr>
        <w:overflowPunct w:val="false"/>
        <w:autoSpaceDE w:val="false"/>
        <w:autoSpaceDN w:val="false"/>
        <w:adjustRightInd w:val="false"/>
        <w:jc w:val="both"/>
        <w:textAlignment w:val="baseline"/>
        <w:rPr>
          <w:rFonts w:ascii="Arial" w:hAnsi="Arial" w:cs="Arial"/>
          <w:sz w:val="24"/>
          <w:szCs w:val="24"/>
          <w:lang w:eastAsia="en-US"/>
        </w:rPr>
      </w:pPr>
    </w:p>
    <w:p w:rsidR="00982F18" w:rsidP="00C77FB8" w:rsidRDefault="00327C8D">
      <w:pPr>
        <w:overflowPunct w:val="false"/>
        <w:autoSpaceDE w:val="false"/>
        <w:autoSpaceDN w:val="false"/>
        <w:adjustRightInd w:val="false"/>
        <w:jc w:val="both"/>
        <w:textAlignment w:val="baseline"/>
        <w:rPr>
          <w:rFonts w:ascii="Arial" w:hAnsi="Arial" w:cs="Arial"/>
          <w:sz w:val="24"/>
          <w:szCs w:val="24"/>
          <w:lang w:eastAsia="en-US"/>
        </w:rPr>
      </w:pPr>
      <w:r>
        <w:rPr>
          <w:rFonts w:ascii="Arial" w:hAnsi="Arial" w:cs="Arial"/>
          <w:sz w:val="24"/>
          <w:szCs w:val="24"/>
          <w:lang w:eastAsia="en-US"/>
        </w:rPr>
        <w:t xml:space="preserve">4. </w:t>
      </w:r>
      <w:r w:rsidR="00982F18">
        <w:rPr>
          <w:rFonts w:ascii="Arial" w:hAnsi="Arial" w:cs="Arial"/>
          <w:sz w:val="24"/>
          <w:szCs w:val="24"/>
          <w:lang w:eastAsia="en-US"/>
        </w:rPr>
        <w:t xml:space="preserve">Na temelju članka 140. stavka 2. Prekršajnog zakona troškovi prekršajnog postupka iz članka 138. stavka 2. točka 2. do 5. ovog Zakona padaju </w:t>
      </w:r>
      <w:r w:rsidR="00C77FB8">
        <w:rPr>
          <w:rFonts w:ascii="Arial" w:hAnsi="Arial" w:cs="Arial"/>
          <w:sz w:val="24"/>
          <w:szCs w:val="24"/>
          <w:lang w:eastAsia="en-US"/>
        </w:rPr>
        <w:t>na teret proračunskih sredstava (točka II. izreke).</w:t>
      </w:r>
    </w:p>
    <w:p w:rsidRPr="00C74FFB" w:rsidR="00982F18" w:rsidP="00C77FB8" w:rsidRDefault="00982F18">
      <w:pPr>
        <w:overflowPunct w:val="false"/>
        <w:autoSpaceDE w:val="false"/>
        <w:autoSpaceDN w:val="false"/>
        <w:adjustRightInd w:val="false"/>
        <w:jc w:val="both"/>
        <w:textAlignment w:val="baseline"/>
        <w:rPr>
          <w:rFonts w:ascii="Arial" w:hAnsi="Arial" w:cs="Arial"/>
          <w:sz w:val="24"/>
          <w:szCs w:val="24"/>
          <w:lang w:eastAsia="en-US"/>
        </w:rPr>
      </w:pPr>
    </w:p>
    <w:p w:rsidRPr="00C74FFB" w:rsidR="00172630" w:rsidP="00C77FB8" w:rsidRDefault="00172630">
      <w:pPr>
        <w:jc w:val="both"/>
        <w:rPr>
          <w:rFonts w:ascii="Arial" w:hAnsi="Arial" w:cs="Arial"/>
          <w:sz w:val="24"/>
          <w:szCs w:val="24"/>
        </w:rPr>
      </w:pPr>
      <w:r w:rsidRPr="00C74FFB">
        <w:rPr>
          <w:rFonts w:ascii="Arial" w:hAnsi="Arial" w:cs="Arial"/>
          <w:sz w:val="24"/>
          <w:szCs w:val="24"/>
        </w:rPr>
        <w:t>Zbog</w:t>
      </w:r>
      <w:r w:rsidR="00672E21">
        <w:rPr>
          <w:rFonts w:ascii="Arial" w:hAnsi="Arial" w:cs="Arial"/>
          <w:sz w:val="24"/>
          <w:szCs w:val="24"/>
        </w:rPr>
        <w:t xml:space="preserve"> izloženih razloga </w:t>
      </w:r>
      <w:r w:rsidRPr="00C74FFB" w:rsidR="00F249DB">
        <w:rPr>
          <w:rFonts w:ascii="Arial" w:hAnsi="Arial" w:cs="Arial"/>
          <w:sz w:val="24"/>
          <w:szCs w:val="24"/>
        </w:rPr>
        <w:t>odlučeno je</w:t>
      </w:r>
      <w:r w:rsidRPr="00C74FFB">
        <w:rPr>
          <w:rFonts w:ascii="Arial" w:hAnsi="Arial" w:cs="Arial"/>
          <w:sz w:val="24"/>
          <w:szCs w:val="24"/>
        </w:rPr>
        <w:t xml:space="preserve"> kao u izreci.</w:t>
      </w:r>
    </w:p>
    <w:p w:rsidR="00C965E2" w:rsidP="00C77FB8" w:rsidRDefault="00C965E2">
      <w:pPr>
        <w:jc w:val="both"/>
        <w:rPr>
          <w:rFonts w:ascii="Arial" w:hAnsi="Arial" w:cs="Arial"/>
          <w:sz w:val="24"/>
          <w:szCs w:val="24"/>
        </w:rPr>
      </w:pPr>
    </w:p>
    <w:p w:rsidRPr="00C74FFB" w:rsidR="00672E21" w:rsidP="00C77FB8" w:rsidRDefault="00672E21">
      <w:pPr>
        <w:jc w:val="both"/>
        <w:rPr>
          <w:rFonts w:ascii="Arial" w:hAnsi="Arial" w:cs="Arial"/>
          <w:sz w:val="24"/>
          <w:szCs w:val="24"/>
        </w:rPr>
      </w:pPr>
    </w:p>
    <w:p w:rsidRPr="00C74FFB" w:rsidR="00172630" w:rsidP="00C77FB8" w:rsidRDefault="0063484A">
      <w:pPr>
        <w:jc w:val="center"/>
        <w:rPr>
          <w:rFonts w:ascii="Arial" w:hAnsi="Arial" w:cs="Arial"/>
          <w:sz w:val="24"/>
          <w:szCs w:val="24"/>
        </w:rPr>
      </w:pPr>
      <w:r w:rsidRPr="00C74FFB">
        <w:rPr>
          <w:rFonts w:ascii="Arial" w:hAnsi="Arial" w:cs="Arial"/>
          <w:sz w:val="24"/>
          <w:szCs w:val="24"/>
        </w:rPr>
        <w:t>U Zagrebu</w:t>
      </w:r>
      <w:r w:rsidR="00C965E2">
        <w:rPr>
          <w:rFonts w:ascii="Arial" w:hAnsi="Arial" w:cs="Arial"/>
          <w:sz w:val="24"/>
          <w:szCs w:val="24"/>
        </w:rPr>
        <w:t xml:space="preserve"> </w:t>
      </w:r>
      <w:r w:rsidR="00C77FB8">
        <w:rPr>
          <w:rFonts w:ascii="Arial" w:hAnsi="Arial" w:cs="Arial"/>
          <w:sz w:val="24"/>
          <w:szCs w:val="24"/>
        </w:rPr>
        <w:t xml:space="preserve">25. svibnja </w:t>
      </w:r>
      <w:r w:rsidR="00212F6A">
        <w:rPr>
          <w:rFonts w:ascii="Arial" w:hAnsi="Arial" w:cs="Arial"/>
          <w:sz w:val="24"/>
          <w:szCs w:val="24"/>
        </w:rPr>
        <w:t xml:space="preserve"> 2026.</w:t>
      </w:r>
    </w:p>
    <w:p w:rsidR="00672E21" w:rsidP="00C77FB8" w:rsidRDefault="00672E21">
      <w:pPr>
        <w:jc w:val="both"/>
        <w:rPr>
          <w:rFonts w:ascii="Arial" w:hAnsi="Arial" w:cs="Arial"/>
          <w:sz w:val="24"/>
          <w:szCs w:val="24"/>
        </w:rPr>
      </w:pPr>
    </w:p>
    <w:p w:rsidRPr="00C74FFB" w:rsidR="00257681" w:rsidP="00C77FB8" w:rsidRDefault="00257681">
      <w:pPr>
        <w:jc w:val="both"/>
        <w:rPr>
          <w:rFonts w:ascii="Arial" w:hAnsi="Arial" w:cs="Arial"/>
          <w:sz w:val="24"/>
          <w:szCs w:val="24"/>
        </w:rPr>
      </w:pPr>
    </w:p>
    <w:tbl>
      <w:tblPr>
        <w:tblW w:w="9691" w:type="dxa"/>
        <w:tblLook w:firstRow="1" w:lastRow="1" w:firstColumn="1" w:lastColumn="1" w:noHBand="0" w:noVBand="0" w:val="01E0"/>
      </w:tblPr>
      <w:tblGrid>
        <w:gridCol w:w="3510"/>
        <w:gridCol w:w="3082"/>
        <w:gridCol w:w="3099"/>
      </w:tblGrid>
      <w:tr w:rsidRPr="00C74FFB" w:rsidR="00172630" w:rsidTr="0063484A">
        <w:tc>
          <w:tcPr>
            <w:tcW w:w="3510" w:type="dxa"/>
            <w:shd w:val="clear" w:color="auto" w:fill="auto"/>
          </w:tcPr>
          <w:p w:rsidRPr="00C74FFB" w:rsidR="00172630" w:rsidP="00C77FB8" w:rsidRDefault="00172630">
            <w:pPr>
              <w:jc w:val="both"/>
              <w:rPr>
                <w:rFonts w:ascii="Arial" w:hAnsi="Arial" w:cs="Arial"/>
                <w:sz w:val="24"/>
                <w:szCs w:val="24"/>
              </w:rPr>
            </w:pPr>
            <w:r w:rsidRPr="00C74FFB">
              <w:rPr>
                <w:rFonts w:ascii="Arial" w:hAnsi="Arial" w:cs="Arial"/>
                <w:sz w:val="24"/>
                <w:szCs w:val="24"/>
              </w:rPr>
              <w:t>Zapisničar:</w:t>
            </w:r>
            <w:r w:rsidRPr="00C74FFB">
              <w:rPr>
                <w:rFonts w:ascii="Arial" w:hAnsi="Arial" w:cs="Arial"/>
                <w:sz w:val="24"/>
                <w:szCs w:val="24"/>
              </w:rPr>
              <w:tab/>
            </w:r>
          </w:p>
        </w:tc>
        <w:tc>
          <w:tcPr>
            <w:tcW w:w="3082" w:type="dxa"/>
            <w:shd w:val="clear" w:color="auto" w:fill="auto"/>
          </w:tcPr>
          <w:p w:rsidRPr="00C74FFB" w:rsidR="00172630" w:rsidP="00C77FB8" w:rsidRDefault="00172630">
            <w:pPr>
              <w:jc w:val="both"/>
              <w:rPr>
                <w:rFonts w:ascii="Arial" w:hAnsi="Arial" w:cs="Arial"/>
                <w:sz w:val="24"/>
                <w:szCs w:val="24"/>
              </w:rPr>
            </w:pPr>
          </w:p>
        </w:tc>
        <w:tc>
          <w:tcPr>
            <w:tcW w:w="3099" w:type="dxa"/>
            <w:shd w:val="clear" w:color="auto" w:fill="auto"/>
          </w:tcPr>
          <w:p w:rsidRPr="00C74FFB" w:rsidR="00172630" w:rsidP="00C77FB8" w:rsidRDefault="00172630">
            <w:pPr>
              <w:jc w:val="both"/>
              <w:rPr>
                <w:rFonts w:ascii="Arial" w:hAnsi="Arial" w:cs="Arial"/>
                <w:sz w:val="24"/>
                <w:szCs w:val="24"/>
              </w:rPr>
            </w:pPr>
            <w:r w:rsidRPr="00C74FFB">
              <w:rPr>
                <w:rFonts w:ascii="Arial" w:hAnsi="Arial" w:cs="Arial"/>
                <w:sz w:val="24"/>
                <w:szCs w:val="24"/>
              </w:rPr>
              <w:t>Predsjednica vijeća:</w:t>
            </w:r>
          </w:p>
        </w:tc>
      </w:tr>
      <w:tr w:rsidRPr="00C74FFB" w:rsidR="00172630" w:rsidTr="0063484A">
        <w:tc>
          <w:tcPr>
            <w:tcW w:w="3510" w:type="dxa"/>
            <w:shd w:val="clear" w:color="auto" w:fill="auto"/>
          </w:tcPr>
          <w:p w:rsidRPr="00C74FFB" w:rsidR="00172630" w:rsidP="00C77FB8" w:rsidRDefault="00172630">
            <w:pPr>
              <w:jc w:val="both"/>
              <w:rPr>
                <w:rFonts w:ascii="Arial" w:hAnsi="Arial" w:cs="Arial"/>
                <w:sz w:val="24"/>
                <w:szCs w:val="24"/>
              </w:rPr>
            </w:pPr>
          </w:p>
        </w:tc>
        <w:tc>
          <w:tcPr>
            <w:tcW w:w="3082" w:type="dxa"/>
            <w:shd w:val="clear" w:color="auto" w:fill="auto"/>
          </w:tcPr>
          <w:p w:rsidRPr="00C74FFB" w:rsidR="00172630" w:rsidP="00C77FB8" w:rsidRDefault="00172630">
            <w:pPr>
              <w:jc w:val="both"/>
              <w:rPr>
                <w:rFonts w:ascii="Arial" w:hAnsi="Arial" w:cs="Arial"/>
                <w:sz w:val="24"/>
                <w:szCs w:val="24"/>
              </w:rPr>
            </w:pPr>
          </w:p>
        </w:tc>
        <w:tc>
          <w:tcPr>
            <w:tcW w:w="3099" w:type="dxa"/>
            <w:shd w:val="clear" w:color="auto" w:fill="auto"/>
          </w:tcPr>
          <w:p w:rsidRPr="00C74FFB" w:rsidR="00172630" w:rsidP="00C77FB8" w:rsidRDefault="00172630">
            <w:pPr>
              <w:jc w:val="both"/>
              <w:rPr>
                <w:rFonts w:ascii="Arial" w:hAnsi="Arial" w:cs="Arial"/>
                <w:sz w:val="24"/>
                <w:szCs w:val="24"/>
              </w:rPr>
            </w:pPr>
          </w:p>
        </w:tc>
      </w:tr>
      <w:tr w:rsidRPr="00C74FFB" w:rsidR="00172630" w:rsidTr="0063484A">
        <w:tc>
          <w:tcPr>
            <w:tcW w:w="3510" w:type="dxa"/>
            <w:shd w:val="clear" w:color="auto" w:fill="auto"/>
          </w:tcPr>
          <w:p w:rsidRPr="00C74FFB" w:rsidR="00172630" w:rsidP="00C77FB8" w:rsidRDefault="006C6EB1">
            <w:pPr>
              <w:jc w:val="both"/>
              <w:rPr>
                <w:rFonts w:ascii="Arial" w:hAnsi="Arial" w:cs="Arial"/>
                <w:sz w:val="24"/>
                <w:szCs w:val="24"/>
              </w:rPr>
            </w:pPr>
            <w:r w:rsidRPr="00C74FFB">
              <w:rPr>
                <w:rFonts w:ascii="Arial" w:hAnsi="Arial" w:cs="Arial"/>
                <w:sz w:val="24"/>
                <w:szCs w:val="24"/>
              </w:rPr>
              <w:t>Ivica Ožbolt</w:t>
            </w:r>
            <w:r w:rsidRPr="00C74FFB" w:rsidR="00172630">
              <w:rPr>
                <w:rFonts w:ascii="Arial" w:hAnsi="Arial" w:cs="Arial"/>
                <w:sz w:val="24"/>
                <w:szCs w:val="24"/>
              </w:rPr>
              <w:t>, v.r.</w:t>
            </w:r>
          </w:p>
        </w:tc>
        <w:tc>
          <w:tcPr>
            <w:tcW w:w="3082" w:type="dxa"/>
            <w:shd w:val="clear" w:color="auto" w:fill="auto"/>
          </w:tcPr>
          <w:p w:rsidRPr="00C74FFB" w:rsidR="00172630" w:rsidP="00C77FB8" w:rsidRDefault="00172630">
            <w:pPr>
              <w:jc w:val="both"/>
              <w:rPr>
                <w:rFonts w:ascii="Arial" w:hAnsi="Arial" w:cs="Arial"/>
                <w:sz w:val="24"/>
                <w:szCs w:val="24"/>
              </w:rPr>
            </w:pPr>
          </w:p>
        </w:tc>
        <w:tc>
          <w:tcPr>
            <w:tcW w:w="3099" w:type="dxa"/>
            <w:shd w:val="clear" w:color="auto" w:fill="auto"/>
          </w:tcPr>
          <w:p w:rsidRPr="00C74FFB" w:rsidR="00172630" w:rsidP="00C77FB8" w:rsidRDefault="00F249DB">
            <w:pPr>
              <w:jc w:val="both"/>
              <w:rPr>
                <w:rFonts w:ascii="Arial" w:hAnsi="Arial" w:cs="Arial"/>
                <w:sz w:val="24"/>
                <w:szCs w:val="24"/>
              </w:rPr>
            </w:pPr>
            <w:r w:rsidRPr="00C74FFB">
              <w:rPr>
                <w:rFonts w:ascii="Arial" w:hAnsi="Arial" w:cs="Arial"/>
                <w:sz w:val="24"/>
                <w:szCs w:val="24"/>
              </w:rPr>
              <w:t>Anđa Ćorluka</w:t>
            </w:r>
            <w:r w:rsidRPr="00C74FFB" w:rsidR="00172630">
              <w:rPr>
                <w:rFonts w:ascii="Arial" w:hAnsi="Arial" w:cs="Arial"/>
                <w:sz w:val="24"/>
                <w:szCs w:val="24"/>
              </w:rPr>
              <w:t>, v.r.</w:t>
            </w:r>
          </w:p>
        </w:tc>
      </w:tr>
    </w:tbl>
    <w:p w:rsidRPr="00C74FFB" w:rsidR="00001205" w:rsidP="00C77FB8" w:rsidRDefault="00001205">
      <w:pPr>
        <w:jc w:val="both"/>
        <w:rPr>
          <w:rFonts w:ascii="Arial" w:hAnsi="Arial" w:cs="Arial"/>
          <w:sz w:val="24"/>
          <w:szCs w:val="24"/>
        </w:rPr>
      </w:pPr>
    </w:p>
    <w:p w:rsidRPr="00C74FFB" w:rsidR="00172630" w:rsidP="00C77FB8" w:rsidRDefault="00172630">
      <w:pPr>
        <w:jc w:val="both"/>
        <w:rPr>
          <w:rFonts w:ascii="Arial" w:hAnsi="Arial" w:cs="Arial"/>
          <w:sz w:val="24"/>
          <w:szCs w:val="24"/>
        </w:rPr>
      </w:pPr>
      <w:r w:rsidRPr="00C74FFB">
        <w:rPr>
          <w:rFonts w:ascii="Arial" w:hAnsi="Arial" w:cs="Arial"/>
          <w:sz w:val="24"/>
          <w:szCs w:val="24"/>
        </w:rPr>
        <w:tab/>
      </w:r>
      <w:r w:rsidR="00321678">
        <w:rPr>
          <w:rFonts w:ascii="Arial" w:hAnsi="Arial" w:cs="Arial"/>
          <w:sz w:val="24"/>
          <w:szCs w:val="24"/>
        </w:rPr>
        <w:t>Presuda</w:t>
      </w:r>
      <w:r w:rsidRPr="00C74FFB">
        <w:rPr>
          <w:rFonts w:ascii="Arial" w:hAnsi="Arial" w:cs="Arial"/>
          <w:sz w:val="24"/>
          <w:szCs w:val="24"/>
        </w:rPr>
        <w:t xml:space="preserve"> se dostavlja </w:t>
      </w:r>
      <w:r w:rsidRPr="00C74FFB" w:rsidR="0087063D">
        <w:rPr>
          <w:rFonts w:ascii="Arial" w:hAnsi="Arial" w:cs="Arial"/>
          <w:sz w:val="24"/>
          <w:szCs w:val="24"/>
        </w:rPr>
        <w:t xml:space="preserve">Općinskom </w:t>
      </w:r>
      <w:r w:rsidR="0053159D">
        <w:rPr>
          <w:rFonts w:ascii="Arial" w:hAnsi="Arial" w:cs="Arial"/>
          <w:sz w:val="24"/>
          <w:szCs w:val="24"/>
        </w:rPr>
        <w:t>prekršajnom sudu u Splitu</w:t>
      </w:r>
      <w:r w:rsidR="00C965E2">
        <w:rPr>
          <w:rFonts w:ascii="Arial" w:hAnsi="Arial" w:cs="Arial"/>
          <w:sz w:val="24"/>
          <w:szCs w:val="24"/>
        </w:rPr>
        <w:t xml:space="preserve"> </w:t>
      </w:r>
      <w:r w:rsidRPr="00C74FFB" w:rsidR="00F249DB">
        <w:rPr>
          <w:rFonts w:ascii="Arial" w:hAnsi="Arial" w:cs="Arial"/>
          <w:sz w:val="24"/>
          <w:szCs w:val="24"/>
        </w:rPr>
        <w:t xml:space="preserve">u </w:t>
      </w:r>
      <w:r w:rsidR="00056C92">
        <w:rPr>
          <w:rFonts w:ascii="Arial" w:hAnsi="Arial" w:cs="Arial"/>
          <w:sz w:val="24"/>
          <w:szCs w:val="24"/>
        </w:rPr>
        <w:t>5</w:t>
      </w:r>
      <w:r w:rsidR="00A933B6">
        <w:rPr>
          <w:rFonts w:ascii="Arial" w:hAnsi="Arial" w:cs="Arial"/>
          <w:sz w:val="24"/>
          <w:szCs w:val="24"/>
        </w:rPr>
        <w:t xml:space="preserve"> primjeraka</w:t>
      </w:r>
      <w:r w:rsidRPr="00C74FFB" w:rsidR="0046156C">
        <w:rPr>
          <w:rFonts w:ascii="Arial" w:hAnsi="Arial" w:cs="Arial"/>
          <w:sz w:val="24"/>
          <w:szCs w:val="24"/>
        </w:rPr>
        <w:t xml:space="preserve">: za spis, </w:t>
      </w:r>
      <w:r w:rsidR="0053159D">
        <w:rPr>
          <w:rFonts w:ascii="Arial" w:hAnsi="Arial" w:cs="Arial"/>
          <w:sz w:val="24"/>
          <w:szCs w:val="24"/>
        </w:rPr>
        <w:t>okrivljenika, branitelja</w:t>
      </w:r>
      <w:r w:rsidRPr="00C74FFB" w:rsidR="003F3DE9">
        <w:rPr>
          <w:rFonts w:ascii="Arial" w:hAnsi="Arial" w:cs="Arial"/>
          <w:sz w:val="24"/>
          <w:szCs w:val="24"/>
        </w:rPr>
        <w:t xml:space="preserve"> </w:t>
      </w:r>
      <w:r w:rsidRPr="00C74FFB">
        <w:rPr>
          <w:rFonts w:ascii="Arial" w:hAnsi="Arial" w:cs="Arial"/>
          <w:sz w:val="24"/>
          <w:szCs w:val="24"/>
        </w:rPr>
        <w:t xml:space="preserve">i </w:t>
      </w:r>
      <w:r w:rsidR="000B4942">
        <w:rPr>
          <w:rFonts w:ascii="Arial" w:hAnsi="Arial" w:cs="Arial"/>
          <w:sz w:val="24"/>
          <w:szCs w:val="24"/>
        </w:rPr>
        <w:t>tužitelja</w:t>
      </w:r>
      <w:r w:rsidRPr="00C74FFB">
        <w:rPr>
          <w:rFonts w:ascii="Arial" w:hAnsi="Arial" w:cs="Arial"/>
          <w:sz w:val="24"/>
          <w:szCs w:val="24"/>
        </w:rPr>
        <w:t>.</w:t>
      </w:r>
    </w:p>
    <w:p w:rsidRPr="00C74FFB" w:rsidR="007C37B0" w:rsidP="00C77FB8" w:rsidRDefault="007C37B0">
      <w:pPr>
        <w:jc w:val="both"/>
        <w:rPr>
          <w:rFonts w:ascii="Arial" w:hAnsi="Arial" w:cs="Arial"/>
          <w:sz w:val="24"/>
          <w:szCs w:val="24"/>
        </w:rPr>
      </w:pPr>
    </w:p>
    <w:p w:rsidRPr="00C74FFB" w:rsidR="00172630" w:rsidP="00C77FB8" w:rsidRDefault="00172630">
      <w:pPr>
        <w:jc w:val="both"/>
        <w:rPr>
          <w:rFonts w:ascii="Arial" w:hAnsi="Arial" w:cs="Arial"/>
          <w:sz w:val="24"/>
          <w:szCs w:val="24"/>
        </w:rPr>
      </w:pPr>
      <w:r w:rsidRPr="00C74FFB">
        <w:rPr>
          <w:rFonts w:ascii="Arial" w:hAnsi="Arial" w:cs="Arial"/>
          <w:sz w:val="24"/>
          <w:szCs w:val="24"/>
        </w:rPr>
        <w:t xml:space="preserve">                                                   </w:t>
      </w:r>
      <w:r w:rsidRPr="00C74FFB" w:rsidR="0063484A">
        <w:rPr>
          <w:rFonts w:ascii="Arial" w:hAnsi="Arial" w:cs="Arial"/>
          <w:sz w:val="24"/>
          <w:szCs w:val="24"/>
        </w:rPr>
        <w:t xml:space="preserve">                </w:t>
      </w:r>
      <w:r w:rsidRPr="00C74FFB" w:rsidR="00F249DB">
        <w:rPr>
          <w:rFonts w:ascii="Arial" w:hAnsi="Arial" w:cs="Arial"/>
          <w:sz w:val="24"/>
          <w:szCs w:val="24"/>
        </w:rPr>
        <w:t xml:space="preserve"> Za točnost </w:t>
      </w:r>
      <w:proofErr w:type="spellStart"/>
      <w:r w:rsidRPr="00C74FFB" w:rsidR="00F249DB">
        <w:rPr>
          <w:rFonts w:ascii="Arial" w:hAnsi="Arial" w:cs="Arial"/>
          <w:sz w:val="24"/>
          <w:szCs w:val="24"/>
        </w:rPr>
        <w:t>otpravka</w:t>
      </w:r>
      <w:proofErr w:type="spellEnd"/>
      <w:r w:rsidRPr="00C74FFB" w:rsidR="00F249DB">
        <w:rPr>
          <w:rFonts w:ascii="Arial" w:hAnsi="Arial" w:cs="Arial"/>
          <w:sz w:val="24"/>
          <w:szCs w:val="24"/>
        </w:rPr>
        <w:t xml:space="preserve"> – ovlašteni službenik</w:t>
      </w:r>
    </w:p>
    <w:p w:rsidRPr="00C74FFB" w:rsidR="00172630" w:rsidP="00C77FB8" w:rsidRDefault="00172630">
      <w:pPr>
        <w:jc w:val="both"/>
        <w:rPr>
          <w:rFonts w:ascii="Arial" w:hAnsi="Arial" w:cs="Arial"/>
          <w:sz w:val="24"/>
          <w:szCs w:val="24"/>
        </w:rPr>
      </w:pPr>
      <w:r w:rsidRPr="00C74FFB">
        <w:rPr>
          <w:rFonts w:ascii="Arial" w:hAnsi="Arial" w:cs="Arial"/>
          <w:b/>
          <w:sz w:val="24"/>
          <w:szCs w:val="24"/>
        </w:rPr>
        <w:tab/>
      </w:r>
      <w:r w:rsidRPr="00C74FFB">
        <w:rPr>
          <w:rFonts w:ascii="Arial" w:hAnsi="Arial" w:cs="Arial"/>
          <w:b/>
          <w:sz w:val="24"/>
          <w:szCs w:val="24"/>
        </w:rPr>
        <w:tab/>
      </w:r>
      <w:r w:rsidRPr="00C74FFB">
        <w:rPr>
          <w:rFonts w:ascii="Arial" w:hAnsi="Arial" w:cs="Arial"/>
          <w:b/>
          <w:sz w:val="24"/>
          <w:szCs w:val="24"/>
        </w:rPr>
        <w:tab/>
      </w:r>
      <w:r w:rsidRPr="00C74FFB">
        <w:rPr>
          <w:rFonts w:ascii="Arial" w:hAnsi="Arial" w:cs="Arial"/>
          <w:b/>
          <w:sz w:val="24"/>
          <w:szCs w:val="24"/>
        </w:rPr>
        <w:tab/>
        <w:t xml:space="preserve"> </w:t>
      </w:r>
      <w:r w:rsidRPr="00C74FFB" w:rsidR="00F249DB">
        <w:rPr>
          <w:rFonts w:ascii="Arial" w:hAnsi="Arial" w:cs="Arial"/>
          <w:b/>
          <w:sz w:val="24"/>
          <w:szCs w:val="24"/>
        </w:rPr>
        <w:t xml:space="preserve">    </w:t>
      </w:r>
      <w:r w:rsidRPr="00C74FFB" w:rsidR="0063484A">
        <w:rPr>
          <w:rFonts w:ascii="Arial" w:hAnsi="Arial" w:cs="Arial"/>
          <w:b/>
          <w:sz w:val="24"/>
          <w:szCs w:val="24"/>
        </w:rPr>
        <w:t xml:space="preserve">                  </w:t>
      </w:r>
      <w:r w:rsidRPr="00C74FFB">
        <w:rPr>
          <w:rFonts w:ascii="Arial" w:hAnsi="Arial" w:cs="Arial"/>
          <w:b/>
          <w:sz w:val="24"/>
          <w:szCs w:val="24"/>
        </w:rPr>
        <w:t xml:space="preserve">  </w:t>
      </w:r>
      <w:r w:rsidRPr="00C74FFB">
        <w:rPr>
          <w:rFonts w:ascii="Arial" w:hAnsi="Arial" w:cs="Arial"/>
          <w:sz w:val="24"/>
          <w:szCs w:val="24"/>
        </w:rPr>
        <w:t xml:space="preserve">Upraviteljica </w:t>
      </w:r>
      <w:r w:rsidRPr="00C74FFB" w:rsidR="0063484A">
        <w:rPr>
          <w:rFonts w:ascii="Arial" w:hAnsi="Arial" w:cs="Arial"/>
          <w:sz w:val="24"/>
          <w:szCs w:val="24"/>
        </w:rPr>
        <w:t>zajedničke</w:t>
      </w:r>
      <w:r w:rsidR="00257681">
        <w:rPr>
          <w:rFonts w:ascii="Arial" w:hAnsi="Arial" w:cs="Arial"/>
          <w:sz w:val="24"/>
          <w:szCs w:val="24"/>
        </w:rPr>
        <w:t xml:space="preserve"> sudske pisarnice</w:t>
      </w:r>
    </w:p>
    <w:p w:rsidRPr="00C74FFB" w:rsidR="00172630" w:rsidP="00C77FB8" w:rsidRDefault="00172630">
      <w:pPr>
        <w:jc w:val="both"/>
        <w:rPr>
          <w:rFonts w:ascii="Arial" w:hAnsi="Arial" w:cs="Arial"/>
          <w:b/>
          <w:sz w:val="24"/>
          <w:szCs w:val="24"/>
        </w:rPr>
      </w:pPr>
    </w:p>
    <w:p w:rsidRPr="00C74FFB" w:rsidR="008A4992" w:rsidP="00C77FB8" w:rsidRDefault="00172630">
      <w:pPr>
        <w:ind w:firstLine="720"/>
        <w:jc w:val="both"/>
        <w:rPr>
          <w:rFonts w:ascii="Arial" w:hAnsi="Arial" w:cs="Arial"/>
          <w:sz w:val="24"/>
          <w:szCs w:val="24"/>
        </w:rPr>
      </w:pPr>
      <w:r w:rsidRPr="00C74FFB">
        <w:rPr>
          <w:rFonts w:ascii="Arial" w:hAnsi="Arial" w:cs="Arial"/>
          <w:b/>
          <w:sz w:val="24"/>
          <w:szCs w:val="24"/>
        </w:rPr>
        <w:tab/>
      </w:r>
      <w:r w:rsidRPr="00C74FFB">
        <w:rPr>
          <w:rFonts w:ascii="Arial" w:hAnsi="Arial" w:cs="Arial"/>
          <w:b/>
          <w:sz w:val="24"/>
          <w:szCs w:val="24"/>
        </w:rPr>
        <w:tab/>
      </w:r>
      <w:r w:rsidRPr="00C74FFB">
        <w:rPr>
          <w:rFonts w:ascii="Arial" w:hAnsi="Arial" w:cs="Arial"/>
          <w:b/>
          <w:sz w:val="24"/>
          <w:szCs w:val="24"/>
        </w:rPr>
        <w:tab/>
      </w:r>
      <w:r w:rsidRPr="00C74FFB" w:rsidR="00F249DB">
        <w:rPr>
          <w:rFonts w:ascii="Arial" w:hAnsi="Arial" w:cs="Arial"/>
          <w:b/>
          <w:sz w:val="24"/>
          <w:szCs w:val="24"/>
        </w:rPr>
        <w:t xml:space="preserve">                                           </w:t>
      </w:r>
      <w:r w:rsidRPr="00C74FFB">
        <w:rPr>
          <w:rFonts w:ascii="Arial" w:hAnsi="Arial" w:cs="Arial"/>
          <w:b/>
          <w:sz w:val="24"/>
          <w:szCs w:val="24"/>
        </w:rPr>
        <w:t xml:space="preserve">   </w:t>
      </w:r>
      <w:r w:rsidRPr="00C74FFB" w:rsidR="0061214C">
        <w:rPr>
          <w:rFonts w:ascii="Arial" w:hAnsi="Arial" w:cs="Arial"/>
          <w:sz w:val="24"/>
          <w:szCs w:val="24"/>
        </w:rPr>
        <w:t>Edita Vrkljan</w:t>
      </w:r>
      <w:r w:rsidRPr="00C74FFB">
        <w:rPr>
          <w:rFonts w:ascii="Arial" w:hAnsi="Arial" w:cs="Arial"/>
          <w:b/>
          <w:sz w:val="24"/>
          <w:szCs w:val="24"/>
        </w:rPr>
        <w:tab/>
      </w:r>
    </w:p>
    <w:sectPr w:rsidRPr="00C74FFB" w:rsidR="008A4992" w:rsidSect="00982F18">
      <w:headerReference w:type="default" r:id="rId10"/>
      <w:pgSz w:w="11906" w:h="16838" w:code="9"/>
      <w:pgMar w:top="1418" w:right="1418" w:bottom="1418" w:left="1418" w:header="794"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16E4B" w:rsidRDefault="00116E4B">
      <w:r>
        <w:separator/>
      </w:r>
    </w:p>
  </w:endnote>
  <w:endnote w:type="continuationSeparator" w:id="0">
    <w:p w:rsidR="00116E4B" w:rsidRDefault="00116E4B">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16E4B" w:rsidRDefault="00116E4B">
      <w:r>
        <w:separator/>
      </w:r>
    </w:p>
  </w:footnote>
  <w:footnote w:type="continuationSeparator" w:id="0">
    <w:p w:rsidR="00116E4B" w:rsidRDefault="00116E4B">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sz w:val="24"/>
      </w:rPr>
      <w:id w:val="1482892760"/>
      <w:docPartObj>
        <w:docPartGallery w:val="Page Numbers (Top of Page)"/>
        <w:docPartUnique/>
      </w:docPartObj>
    </w:sdtPr>
    <w:sdtEndPr/>
    <w:sdtContent>
      <w:p w:rsidRPr="00257681" w:rsidR="00672E21" w:rsidRDefault="00672E21">
        <w:pPr>
          <w:pStyle w:val="Zaglavlje"/>
          <w:jc w:val="center"/>
          <w:rPr>
            <w:rFonts w:ascii="Arial" w:hAnsi="Arial" w:cs="Arial"/>
            <w:sz w:val="24"/>
          </w:rPr>
        </w:pPr>
        <w:r w:rsidRPr="00257681">
          <w:rPr>
            <w:rFonts w:ascii="Arial" w:hAnsi="Arial" w:cs="Arial"/>
            <w:sz w:val="24"/>
          </w:rPr>
          <w:fldChar w:fldCharType="begin"/>
        </w:r>
        <w:r w:rsidRPr="00257681">
          <w:rPr>
            <w:rFonts w:ascii="Arial" w:hAnsi="Arial" w:cs="Arial"/>
            <w:sz w:val="24"/>
          </w:rPr>
          <w:instrText>PAGE   \* MERGEFORMAT</w:instrText>
        </w:r>
        <w:r w:rsidRPr="00257681">
          <w:rPr>
            <w:rFonts w:ascii="Arial" w:hAnsi="Arial" w:cs="Arial"/>
            <w:sz w:val="24"/>
          </w:rPr>
          <w:fldChar w:fldCharType="separate"/>
        </w:r>
        <w:r w:rsidR="00EF6FEE">
          <w:rPr>
            <w:rFonts w:ascii="Arial" w:hAnsi="Arial" w:cs="Arial"/>
            <w:noProof/>
            <w:sz w:val="24"/>
          </w:rPr>
          <w:t>2</w:t>
        </w:r>
        <w:r w:rsidRPr="00257681">
          <w:rPr>
            <w:rFonts w:ascii="Arial" w:hAnsi="Arial" w:cs="Arial"/>
            <w:sz w:val="24"/>
          </w:rPr>
          <w:fldChar w:fldCharType="end"/>
        </w:r>
      </w:p>
      <w:p w:rsidRPr="00257681" w:rsidR="00672E21" w:rsidP="00257681" w:rsidRDefault="00672E21">
        <w:pPr>
          <w:pStyle w:val="Zaglavlje"/>
          <w:jc w:val="right"/>
          <w:rPr>
            <w:rFonts w:ascii="Arial" w:hAnsi="Arial" w:cs="Arial"/>
            <w:sz w:val="24"/>
          </w:rPr>
        </w:pPr>
        <w:r w:rsidRPr="00257681">
          <w:rPr>
            <w:rFonts w:ascii="Arial" w:hAnsi="Arial" w:cs="Arial"/>
            <w:sz w:val="24"/>
          </w:rPr>
          <w:t xml:space="preserve">Broj: </w:t>
        </w:r>
        <w:proofErr w:type="spellStart"/>
        <w:r w:rsidR="0053159D">
          <w:rPr>
            <w:rFonts w:ascii="Arial" w:hAnsi="Arial" w:cs="Arial"/>
            <w:sz w:val="24"/>
          </w:rPr>
          <w:t>Ppž</w:t>
        </w:r>
        <w:proofErr w:type="spellEnd"/>
        <w:r w:rsidR="0053159D">
          <w:rPr>
            <w:rFonts w:ascii="Arial" w:hAnsi="Arial" w:cs="Arial"/>
            <w:sz w:val="24"/>
          </w:rPr>
          <w:t>-3513/2026</w:t>
        </w:r>
      </w:p>
    </w:sdtContent>
  </w:sdt>
  <w:p w:rsidR="00672E21" w:rsidP="00632DE5" w:rsidRDefault="00672E21">
    <w:pPr>
      <w:pStyle w:val="Zaglavlje"/>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EA4E43"/>
    <w:multiLevelType w:val="hybridMultilevel"/>
    <w:tmpl w:val="40D0BFDC"/>
    <w:lvl w:ilvl="0" w:tplc="8BEEAD1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8235B06"/>
    <w:multiLevelType w:val="hybridMultilevel"/>
    <w:tmpl w:val="719E3498"/>
    <w:lvl w:ilvl="0" w:tplc="C98239F8">
      <w:start w:val="4"/>
      <w:numFmt w:val="decimal"/>
      <w:lvlText w:val="%1."/>
      <w:lvlJc w:val="left"/>
      <w:pPr>
        <w:ind w:left="928" w:hanging="360"/>
      </w:pPr>
      <w:rPr>
        <w:rFonts w:hint="default"/>
      </w:rPr>
    </w:lvl>
    <w:lvl w:ilvl="1" w:tplc="041A0019" w:tentative="true">
      <w:start w:val="1"/>
      <w:numFmt w:val="lowerLetter"/>
      <w:lvlText w:val="%2."/>
      <w:lvlJc w:val="left"/>
      <w:pPr>
        <w:ind w:left="1648" w:hanging="360"/>
      </w:pPr>
    </w:lvl>
    <w:lvl w:ilvl="2" w:tplc="041A001B" w:tentative="true">
      <w:start w:val="1"/>
      <w:numFmt w:val="lowerRoman"/>
      <w:lvlText w:val="%3."/>
      <w:lvlJc w:val="right"/>
      <w:pPr>
        <w:ind w:left="2368" w:hanging="180"/>
      </w:pPr>
    </w:lvl>
    <w:lvl w:ilvl="3" w:tplc="041A000F" w:tentative="true">
      <w:start w:val="1"/>
      <w:numFmt w:val="decimal"/>
      <w:lvlText w:val="%4."/>
      <w:lvlJc w:val="left"/>
      <w:pPr>
        <w:ind w:left="3088" w:hanging="360"/>
      </w:pPr>
    </w:lvl>
    <w:lvl w:ilvl="4" w:tplc="041A0019" w:tentative="true">
      <w:start w:val="1"/>
      <w:numFmt w:val="lowerLetter"/>
      <w:lvlText w:val="%5."/>
      <w:lvlJc w:val="left"/>
      <w:pPr>
        <w:ind w:left="3808" w:hanging="360"/>
      </w:pPr>
    </w:lvl>
    <w:lvl w:ilvl="5" w:tplc="041A001B" w:tentative="true">
      <w:start w:val="1"/>
      <w:numFmt w:val="lowerRoman"/>
      <w:lvlText w:val="%6."/>
      <w:lvlJc w:val="right"/>
      <w:pPr>
        <w:ind w:left="4528" w:hanging="180"/>
      </w:pPr>
    </w:lvl>
    <w:lvl w:ilvl="6" w:tplc="041A000F" w:tentative="true">
      <w:start w:val="1"/>
      <w:numFmt w:val="decimal"/>
      <w:lvlText w:val="%7."/>
      <w:lvlJc w:val="left"/>
      <w:pPr>
        <w:ind w:left="5248" w:hanging="360"/>
      </w:pPr>
    </w:lvl>
    <w:lvl w:ilvl="7" w:tplc="041A0019" w:tentative="true">
      <w:start w:val="1"/>
      <w:numFmt w:val="lowerLetter"/>
      <w:lvlText w:val="%8."/>
      <w:lvlJc w:val="left"/>
      <w:pPr>
        <w:ind w:left="5968" w:hanging="360"/>
      </w:pPr>
    </w:lvl>
    <w:lvl w:ilvl="8" w:tplc="041A001B" w:tentative="true">
      <w:start w:val="1"/>
      <w:numFmt w:val="lowerRoman"/>
      <w:lvlText w:val="%9."/>
      <w:lvlJc w:val="right"/>
      <w:pPr>
        <w:ind w:left="6688" w:hanging="180"/>
      </w:pPr>
    </w:lvl>
  </w:abstractNum>
  <w:abstractNum w:abstractNumId="2">
    <w:nsid w:val="39EA096B"/>
    <w:multiLevelType w:val="hybridMultilevel"/>
    <w:tmpl w:val="B5C01310"/>
    <w:lvl w:ilvl="0" w:tplc="D9563996">
      <w:start w:val="1"/>
      <w:numFmt w:val="decimal"/>
      <w:lvlText w:val="%1."/>
      <w:lvlJc w:val="left"/>
      <w:pPr>
        <w:ind w:left="1573" w:hanging="1005"/>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437A4F86"/>
    <w:multiLevelType w:val="hybridMultilevel"/>
    <w:tmpl w:val="FC340C8C"/>
    <w:lvl w:ilvl="0" w:tplc="F80688F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5925354E"/>
    <w:multiLevelType w:val="hybridMultilevel"/>
    <w:tmpl w:val="07162B56"/>
    <w:lvl w:ilvl="0" w:tplc="E904C07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7B52394B"/>
    <w:multiLevelType w:val="hybridMultilevel"/>
    <w:tmpl w:val="D28012CC"/>
    <w:lvl w:ilvl="0" w:tplc="1682E528">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spelling="clean" w:grammar="clean"/>
  <w:stylePaneFormatFilter w:val="3F01"/>
  <w:defaultTabStop w:val="720"/>
  <w:hyphenationZone w:val="425"/>
  <w:doNotHyphenateCaps/>
  <w:drawingGridHorizontalSpacing w:val="75"/>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D4E"/>
    <w:rsid w:val="00001205"/>
    <w:rsid w:val="00007DE9"/>
    <w:rsid w:val="000100A9"/>
    <w:rsid w:val="00016E51"/>
    <w:rsid w:val="00042460"/>
    <w:rsid w:val="00042A4A"/>
    <w:rsid w:val="000470F7"/>
    <w:rsid w:val="00054990"/>
    <w:rsid w:val="00056C92"/>
    <w:rsid w:val="00057041"/>
    <w:rsid w:val="0006178A"/>
    <w:rsid w:val="00072A03"/>
    <w:rsid w:val="00086FD7"/>
    <w:rsid w:val="00092855"/>
    <w:rsid w:val="00093D1B"/>
    <w:rsid w:val="00097D03"/>
    <w:rsid w:val="000A3D8C"/>
    <w:rsid w:val="000B4942"/>
    <w:rsid w:val="000C0AE2"/>
    <w:rsid w:val="000C68FB"/>
    <w:rsid w:val="000C7869"/>
    <w:rsid w:val="000F4C32"/>
    <w:rsid w:val="000F5BAD"/>
    <w:rsid w:val="001024CD"/>
    <w:rsid w:val="001052F5"/>
    <w:rsid w:val="001077C9"/>
    <w:rsid w:val="00111FDA"/>
    <w:rsid w:val="00116E4B"/>
    <w:rsid w:val="00121045"/>
    <w:rsid w:val="00144B0C"/>
    <w:rsid w:val="00144C13"/>
    <w:rsid w:val="001605E5"/>
    <w:rsid w:val="00171B28"/>
    <w:rsid w:val="00172630"/>
    <w:rsid w:val="00194C8A"/>
    <w:rsid w:val="001B2321"/>
    <w:rsid w:val="001B556A"/>
    <w:rsid w:val="001B5803"/>
    <w:rsid w:val="001B5B0E"/>
    <w:rsid w:val="001B679E"/>
    <w:rsid w:val="001E1151"/>
    <w:rsid w:val="001E62C6"/>
    <w:rsid w:val="001E7730"/>
    <w:rsid w:val="0020027C"/>
    <w:rsid w:val="00203B19"/>
    <w:rsid w:val="002040BA"/>
    <w:rsid w:val="00212F6A"/>
    <w:rsid w:val="00212FB7"/>
    <w:rsid w:val="00213B22"/>
    <w:rsid w:val="00226CE7"/>
    <w:rsid w:val="00233C39"/>
    <w:rsid w:val="002401BE"/>
    <w:rsid w:val="002431CC"/>
    <w:rsid w:val="002513B1"/>
    <w:rsid w:val="002515E2"/>
    <w:rsid w:val="002552B6"/>
    <w:rsid w:val="00257681"/>
    <w:rsid w:val="00260490"/>
    <w:rsid w:val="0027139C"/>
    <w:rsid w:val="00272FF5"/>
    <w:rsid w:val="00276437"/>
    <w:rsid w:val="00285F75"/>
    <w:rsid w:val="00293785"/>
    <w:rsid w:val="002A3A47"/>
    <w:rsid w:val="002A4039"/>
    <w:rsid w:val="002A519A"/>
    <w:rsid w:val="002B72EA"/>
    <w:rsid w:val="002D5933"/>
    <w:rsid w:val="002F4D51"/>
    <w:rsid w:val="00315EE3"/>
    <w:rsid w:val="003164AE"/>
    <w:rsid w:val="00321678"/>
    <w:rsid w:val="00327C8D"/>
    <w:rsid w:val="003307ED"/>
    <w:rsid w:val="00330A5B"/>
    <w:rsid w:val="00371016"/>
    <w:rsid w:val="0038197A"/>
    <w:rsid w:val="0039369F"/>
    <w:rsid w:val="0039672B"/>
    <w:rsid w:val="003C3AEF"/>
    <w:rsid w:val="003E4172"/>
    <w:rsid w:val="003F3DE9"/>
    <w:rsid w:val="00404731"/>
    <w:rsid w:val="00404BDB"/>
    <w:rsid w:val="00407BAB"/>
    <w:rsid w:val="004110EC"/>
    <w:rsid w:val="0041323D"/>
    <w:rsid w:val="00413B9D"/>
    <w:rsid w:val="0042109E"/>
    <w:rsid w:val="004563F1"/>
    <w:rsid w:val="004571D0"/>
    <w:rsid w:val="0046156C"/>
    <w:rsid w:val="0049653C"/>
    <w:rsid w:val="004B3C2C"/>
    <w:rsid w:val="004C2D3E"/>
    <w:rsid w:val="004C49DE"/>
    <w:rsid w:val="004C7AF1"/>
    <w:rsid w:val="004D1871"/>
    <w:rsid w:val="004E03BD"/>
    <w:rsid w:val="004E4EB0"/>
    <w:rsid w:val="004E685D"/>
    <w:rsid w:val="005039D3"/>
    <w:rsid w:val="005057F8"/>
    <w:rsid w:val="00512430"/>
    <w:rsid w:val="00517717"/>
    <w:rsid w:val="0053159D"/>
    <w:rsid w:val="00535BF5"/>
    <w:rsid w:val="00542FC7"/>
    <w:rsid w:val="00547613"/>
    <w:rsid w:val="005563CE"/>
    <w:rsid w:val="0056257E"/>
    <w:rsid w:val="00572190"/>
    <w:rsid w:val="0057506E"/>
    <w:rsid w:val="00576D1C"/>
    <w:rsid w:val="0058282A"/>
    <w:rsid w:val="00585BC0"/>
    <w:rsid w:val="0058685F"/>
    <w:rsid w:val="005C2011"/>
    <w:rsid w:val="005C7737"/>
    <w:rsid w:val="005D040D"/>
    <w:rsid w:val="005D327F"/>
    <w:rsid w:val="005E76F1"/>
    <w:rsid w:val="00601262"/>
    <w:rsid w:val="00607122"/>
    <w:rsid w:val="0061214C"/>
    <w:rsid w:val="00612B68"/>
    <w:rsid w:val="006137CB"/>
    <w:rsid w:val="00616BE7"/>
    <w:rsid w:val="006176C9"/>
    <w:rsid w:val="0063060B"/>
    <w:rsid w:val="00631770"/>
    <w:rsid w:val="00632DE5"/>
    <w:rsid w:val="0063484A"/>
    <w:rsid w:val="006453FB"/>
    <w:rsid w:val="00645A25"/>
    <w:rsid w:val="00653F9E"/>
    <w:rsid w:val="0066030C"/>
    <w:rsid w:val="00662D17"/>
    <w:rsid w:val="00672E21"/>
    <w:rsid w:val="006930B2"/>
    <w:rsid w:val="00696B31"/>
    <w:rsid w:val="006978FC"/>
    <w:rsid w:val="006A6FDC"/>
    <w:rsid w:val="006B25EB"/>
    <w:rsid w:val="006B3485"/>
    <w:rsid w:val="006B7318"/>
    <w:rsid w:val="006C357F"/>
    <w:rsid w:val="006C6EB1"/>
    <w:rsid w:val="006E3B17"/>
    <w:rsid w:val="006F44B5"/>
    <w:rsid w:val="006F55E8"/>
    <w:rsid w:val="006F78FA"/>
    <w:rsid w:val="00713995"/>
    <w:rsid w:val="0071532A"/>
    <w:rsid w:val="00746A2D"/>
    <w:rsid w:val="00766176"/>
    <w:rsid w:val="007724C2"/>
    <w:rsid w:val="00783CC9"/>
    <w:rsid w:val="007B2FA3"/>
    <w:rsid w:val="007B7172"/>
    <w:rsid w:val="007C37B0"/>
    <w:rsid w:val="007D0B26"/>
    <w:rsid w:val="007D0B58"/>
    <w:rsid w:val="007D74FE"/>
    <w:rsid w:val="007F0F5B"/>
    <w:rsid w:val="007F4E58"/>
    <w:rsid w:val="008052FF"/>
    <w:rsid w:val="00807227"/>
    <w:rsid w:val="008176AD"/>
    <w:rsid w:val="008204A9"/>
    <w:rsid w:val="00824DB1"/>
    <w:rsid w:val="008278A1"/>
    <w:rsid w:val="008412B1"/>
    <w:rsid w:val="00852F92"/>
    <w:rsid w:val="00856A4C"/>
    <w:rsid w:val="0087063D"/>
    <w:rsid w:val="00872762"/>
    <w:rsid w:val="00890A4B"/>
    <w:rsid w:val="00894891"/>
    <w:rsid w:val="008A4992"/>
    <w:rsid w:val="008A581C"/>
    <w:rsid w:val="008B2BC8"/>
    <w:rsid w:val="008B72DE"/>
    <w:rsid w:val="008B7941"/>
    <w:rsid w:val="008C31F9"/>
    <w:rsid w:val="008E014A"/>
    <w:rsid w:val="008F00D7"/>
    <w:rsid w:val="008F5EA6"/>
    <w:rsid w:val="00904E84"/>
    <w:rsid w:val="009065F9"/>
    <w:rsid w:val="00930EDE"/>
    <w:rsid w:val="00934F45"/>
    <w:rsid w:val="00942432"/>
    <w:rsid w:val="009449FA"/>
    <w:rsid w:val="00951E07"/>
    <w:rsid w:val="00975628"/>
    <w:rsid w:val="00976713"/>
    <w:rsid w:val="00981579"/>
    <w:rsid w:val="00982F18"/>
    <w:rsid w:val="00985B7A"/>
    <w:rsid w:val="00996AF1"/>
    <w:rsid w:val="009C49C1"/>
    <w:rsid w:val="009C5AFA"/>
    <w:rsid w:val="009D3FAC"/>
    <w:rsid w:val="009D5DB6"/>
    <w:rsid w:val="009E37D7"/>
    <w:rsid w:val="00A019DA"/>
    <w:rsid w:val="00A04CDD"/>
    <w:rsid w:val="00A107AF"/>
    <w:rsid w:val="00A27750"/>
    <w:rsid w:val="00A529DC"/>
    <w:rsid w:val="00A66832"/>
    <w:rsid w:val="00A67294"/>
    <w:rsid w:val="00A74A0B"/>
    <w:rsid w:val="00A74C29"/>
    <w:rsid w:val="00A933B6"/>
    <w:rsid w:val="00AD28B6"/>
    <w:rsid w:val="00AD3FAD"/>
    <w:rsid w:val="00AD5AEB"/>
    <w:rsid w:val="00AE77DE"/>
    <w:rsid w:val="00AF0559"/>
    <w:rsid w:val="00AF628C"/>
    <w:rsid w:val="00B048FB"/>
    <w:rsid w:val="00B11401"/>
    <w:rsid w:val="00B1637D"/>
    <w:rsid w:val="00B230C1"/>
    <w:rsid w:val="00B26B41"/>
    <w:rsid w:val="00B40BCB"/>
    <w:rsid w:val="00B42F92"/>
    <w:rsid w:val="00B56D38"/>
    <w:rsid w:val="00B625A3"/>
    <w:rsid w:val="00B62F54"/>
    <w:rsid w:val="00B86899"/>
    <w:rsid w:val="00BA3E57"/>
    <w:rsid w:val="00BC3122"/>
    <w:rsid w:val="00BE7DC9"/>
    <w:rsid w:val="00BF5E6A"/>
    <w:rsid w:val="00C0250D"/>
    <w:rsid w:val="00C04E93"/>
    <w:rsid w:val="00C164BB"/>
    <w:rsid w:val="00C23463"/>
    <w:rsid w:val="00C279BE"/>
    <w:rsid w:val="00C31C33"/>
    <w:rsid w:val="00C33DD3"/>
    <w:rsid w:val="00C54624"/>
    <w:rsid w:val="00C57DEE"/>
    <w:rsid w:val="00C721FE"/>
    <w:rsid w:val="00C74FFB"/>
    <w:rsid w:val="00C77FB8"/>
    <w:rsid w:val="00C87F0C"/>
    <w:rsid w:val="00C90A30"/>
    <w:rsid w:val="00C92CD3"/>
    <w:rsid w:val="00C965E2"/>
    <w:rsid w:val="00C97457"/>
    <w:rsid w:val="00CA2B2C"/>
    <w:rsid w:val="00CB1189"/>
    <w:rsid w:val="00CB6198"/>
    <w:rsid w:val="00CD18D2"/>
    <w:rsid w:val="00CD1C2B"/>
    <w:rsid w:val="00CE7C29"/>
    <w:rsid w:val="00D0084C"/>
    <w:rsid w:val="00D044EA"/>
    <w:rsid w:val="00D40414"/>
    <w:rsid w:val="00D528CF"/>
    <w:rsid w:val="00D63305"/>
    <w:rsid w:val="00D96801"/>
    <w:rsid w:val="00DA180F"/>
    <w:rsid w:val="00DB1167"/>
    <w:rsid w:val="00DC5680"/>
    <w:rsid w:val="00DD35FF"/>
    <w:rsid w:val="00DD55B8"/>
    <w:rsid w:val="00DE4E8C"/>
    <w:rsid w:val="00DF3A27"/>
    <w:rsid w:val="00DF48E5"/>
    <w:rsid w:val="00DF4D59"/>
    <w:rsid w:val="00DF7785"/>
    <w:rsid w:val="00E0045E"/>
    <w:rsid w:val="00E36813"/>
    <w:rsid w:val="00E36880"/>
    <w:rsid w:val="00E55402"/>
    <w:rsid w:val="00E557F3"/>
    <w:rsid w:val="00E643A0"/>
    <w:rsid w:val="00E71DE9"/>
    <w:rsid w:val="00E972C4"/>
    <w:rsid w:val="00EA4A77"/>
    <w:rsid w:val="00EA7893"/>
    <w:rsid w:val="00ED5FBB"/>
    <w:rsid w:val="00EE07FA"/>
    <w:rsid w:val="00EE33B2"/>
    <w:rsid w:val="00EE7E7F"/>
    <w:rsid w:val="00EF51FB"/>
    <w:rsid w:val="00EF6FEE"/>
    <w:rsid w:val="00F2064F"/>
    <w:rsid w:val="00F249DB"/>
    <w:rsid w:val="00F27418"/>
    <w:rsid w:val="00F4123C"/>
    <w:rsid w:val="00F5215D"/>
    <w:rsid w:val="00F522E1"/>
    <w:rsid w:val="00F5554B"/>
    <w:rsid w:val="00F55E57"/>
    <w:rsid w:val="00F653B3"/>
    <w:rsid w:val="00F677C1"/>
    <w:rsid w:val="00F80EC5"/>
    <w:rsid w:val="00F81CE4"/>
    <w:rsid w:val="00F90F73"/>
    <w:rsid w:val="00F91E60"/>
    <w:rsid w:val="00FA5B44"/>
    <w:rsid w:val="00FC0D4E"/>
    <w:rsid w:val="00FC567A"/>
    <w:rsid w:val="00FE384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style>
  <w:style w:type="paragraph" w:styleId="Naslov1">
    <w:name w:val="heading 1"/>
    <w:basedOn w:val="Normal"/>
    <w:next w:val="Normal"/>
    <w:qFormat/>
    <w:pPr>
      <w:keepNext/>
      <w:jc w:val="center"/>
      <w:outlineLvl w:val="0"/>
    </w:pPr>
    <w:rPr>
      <w:b/>
      <w:sz w:val="24"/>
    </w:rPr>
  </w:style>
  <w:style w:type="paragraph" w:styleId="Naslov2">
    <w:name w:val="heading 2"/>
    <w:basedOn w:val="Normal"/>
    <w:next w:val="Normal"/>
    <w:qFormat/>
    <w:pPr>
      <w:keepNext/>
      <w:outlineLvl w:val="1"/>
    </w:pPr>
    <w:rPr>
      <w:b/>
    </w:rPr>
  </w:style>
  <w:style w:type="paragraph" w:styleId="Naslov3">
    <w:name w:val="heading 3"/>
    <w:basedOn w:val="Normal"/>
    <w:next w:val="Normal"/>
    <w:qFormat/>
    <w:pPr>
      <w:keepNext/>
      <w:ind w:left="2400"/>
      <w:jc w:val="both"/>
      <w:outlineLvl w:val="2"/>
    </w:pPr>
    <w:rPr>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153"/>
        <w:tab w:val="right" w:pos="8306"/>
      </w:tabs>
    </w:pPr>
  </w:style>
  <w:style w:type="paragraph" w:styleId="Podnoje">
    <w:name w:val="footer"/>
    <w:basedOn w:val="Normal"/>
    <w:pPr>
      <w:tabs>
        <w:tab w:val="center" w:pos="4153"/>
        <w:tab w:val="right" w:pos="8306"/>
      </w:tabs>
    </w:pPr>
  </w:style>
  <w:style w:type="table" w:styleId="Reetkatablice">
    <w:name w:val="Table Grid"/>
    <w:basedOn w:val="Obinatablica"/>
    <w:rsid w:val="008278A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andardWeb">
    <w:name w:val="Normal (Web)"/>
    <w:basedOn w:val="Normal"/>
    <w:rsid w:val="00975628"/>
    <w:rPr>
      <w:sz w:val="24"/>
      <w:szCs w:val="24"/>
    </w:rPr>
  </w:style>
  <w:style w:type="paragraph" w:styleId="Tekstbalonia">
    <w:name w:val="Balloon Text"/>
    <w:basedOn w:val="Normal"/>
    <w:link w:val="TekstbaloniaChar"/>
    <w:rsid w:val="00172630"/>
    <w:rPr>
      <w:rFonts w:ascii="Tahoma" w:hAnsi="Tahoma" w:cs="Tahoma"/>
      <w:sz w:val="16"/>
      <w:szCs w:val="16"/>
    </w:rPr>
  </w:style>
  <w:style w:type="character" w:styleId="TekstbaloniaChar" w:customStyle="true">
    <w:name w:val="Tekst balončića Char"/>
    <w:link w:val="Tekstbalonia"/>
    <w:rsid w:val="00172630"/>
    <w:rPr>
      <w:rFonts w:ascii="Tahoma" w:hAnsi="Tahoma" w:cs="Tahoma"/>
      <w:sz w:val="16"/>
      <w:szCs w:val="16"/>
    </w:rPr>
  </w:style>
  <w:style w:type="paragraph" w:styleId="Odlomakpopisa">
    <w:name w:val="List Paragraph"/>
    <w:basedOn w:val="Normal"/>
    <w:uiPriority w:val="34"/>
    <w:qFormat/>
    <w:rsid w:val="00C721FE"/>
    <w:pPr>
      <w:ind w:left="720"/>
      <w:contextualSpacing/>
    </w:pPr>
  </w:style>
  <w:style w:type="character" w:styleId="ZaglavljeChar" w:customStyle="true">
    <w:name w:val="Zaglavlje Char"/>
    <w:basedOn w:val="Zadanifontodlomka"/>
    <w:link w:val="Zaglavlje"/>
    <w:uiPriority w:val="99"/>
    <w:rsid w:val="0025768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styleId="Naslov2" w:type="paragraph">
    <w:name w:val="heading 2"/>
    <w:basedOn w:val="Normal"/>
    <w:next w:val="Normal"/>
    <w:qFormat/>
    <w:pPr>
      <w:keepNext/>
      <w:outlineLvl w:val="1"/>
    </w:pPr>
    <w:rPr>
      <w:b/>
    </w:rPr>
  </w:style>
  <w:style w:styleId="Naslov3" w:type="paragraph">
    <w:name w:val="heading 3"/>
    <w:basedOn w:val="Normal"/>
    <w:next w:val="Normal"/>
    <w:qFormat/>
    <w:pPr>
      <w:keepNext/>
      <w:ind w:left="2400"/>
      <w:jc w:val="both"/>
      <w:outlineLvl w:val="2"/>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153" w:val="center"/>
        <w:tab w:pos="8306" w:val="right"/>
      </w:tabs>
    </w:pPr>
  </w:style>
  <w:style w:styleId="Podnoje" w:type="paragraph">
    <w:name w:val="footer"/>
    <w:basedOn w:val="Normal"/>
    <w:pPr>
      <w:tabs>
        <w:tab w:pos="4153" w:val="center"/>
        <w:tab w:pos="8306" w:val="right"/>
      </w:tabs>
    </w:pPr>
  </w:style>
  <w:style w:styleId="Reetkatablice" w:type="table">
    <w:name w:val="Table Grid"/>
    <w:basedOn w:val="Obinatablica"/>
    <w:rsid w:val="008278A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975628"/>
    <w:rPr>
      <w:sz w:val="24"/>
      <w:szCs w:val="24"/>
    </w:rPr>
  </w:style>
  <w:style w:styleId="Tekstbalonia" w:type="paragraph">
    <w:name w:val="Balloon Text"/>
    <w:basedOn w:val="Normal"/>
    <w:link w:val="TekstbaloniaChar"/>
    <w:rsid w:val="00172630"/>
    <w:rPr>
      <w:rFonts w:ascii="Tahoma" w:cs="Tahoma" w:hAnsi="Tahoma"/>
      <w:sz w:val="16"/>
      <w:szCs w:val="16"/>
    </w:rPr>
  </w:style>
  <w:style w:customStyle="1" w:styleId="TekstbaloniaChar" w:type="character">
    <w:name w:val="Tekst balončića Char"/>
    <w:link w:val="Tekstbalonia"/>
    <w:rsid w:val="00172630"/>
    <w:rPr>
      <w:rFonts w:ascii="Tahoma" w:cs="Tahoma" w:hAnsi="Tahoma"/>
      <w:sz w:val="16"/>
      <w:szCs w:val="16"/>
    </w:rPr>
  </w:style>
  <w:style w:styleId="Odlomakpopisa" w:type="paragraph">
    <w:name w:val="List Paragraph"/>
    <w:basedOn w:val="Normal"/>
    <w:uiPriority w:val="34"/>
    <w:qFormat/>
    <w:rsid w:val="00C721FE"/>
    <w:pPr>
      <w:ind w:left="720"/>
      <w:contextualSpacing/>
    </w:pPr>
  </w:style>
  <w:style w:customStyle="1" w:styleId="ZaglavljeChar" w:type="character">
    <w:name w:val="Zaglavlje Char"/>
    <w:basedOn w:val="Zadanifontodlomka"/>
    <w:link w:val="Zaglavlje"/>
    <w:uiPriority w:val="99"/>
    <w:rsid w:val="00257681"/>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6674884">
      <w:bodyDiv w:val="true"/>
      <w:marLeft w:val="0"/>
      <w:marRight w:val="0"/>
      <w:marTop w:val="0"/>
      <w:marBottom w:val="0"/>
      <w:divBdr>
        <w:top w:val="none" w:color="auto" w:sz="0" w:space="0"/>
        <w:left w:val="none" w:color="auto" w:sz="0" w:space="0"/>
        <w:bottom w:val="none" w:color="auto" w:sz="0" w:space="0"/>
        <w:right w:val="none" w:color="auto" w:sz="0" w:space="0"/>
      </w:divBdr>
    </w:div>
    <w:div w:id="1411929860">
      <w:bodyDiv w:val="true"/>
      <w:marLeft w:val="0"/>
      <w:marRight w:val="0"/>
      <w:marTop w:val="0"/>
      <w:marBottom w:val="0"/>
      <w:divBdr>
        <w:top w:val="none" w:color="auto" w:sz="0" w:space="0"/>
        <w:left w:val="none" w:color="auto" w:sz="0" w:space="0"/>
        <w:bottom w:val="none" w:color="auto" w:sz="0" w:space="0"/>
        <w:right w:val="none" w:color="auto" w:sz="0" w:space="0"/>
      </w:divBdr>
    </w:div>
    <w:div w:id="1802382109">
      <w:bodyDiv w:val="true"/>
      <w:marLeft w:val="0"/>
      <w:marRight w:val="0"/>
      <w:marTop w:val="0"/>
      <w:marBottom w:val="0"/>
      <w:divBdr>
        <w:top w:val="none" w:color="auto" w:sz="0" w:space="0"/>
        <w:left w:val="none" w:color="auto" w:sz="0" w:space="0"/>
        <w:bottom w:val="none" w:color="auto" w:sz="0" w:space="0"/>
        <w:right w:val="none" w:color="auto" w:sz="0" w:space="0"/>
      </w:divBdr>
    </w:div>
    <w:div w:id="193504527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wmf" Type="http://schemas.openxmlformats.org/officeDocument/2006/relationships/image" Id="rId8"/><Relationship Target="stylesWithEffects.xml" Type="http://schemas.microsoft.com/office/2007/relationships/stylesWithEffects" Id="rId3"/><Relationship Target="endnotes.xml" Type="http://schemas.openxmlformats.org/officeDocument/2006/relationships/endnotes" Id="rId7"/><Relationship Target="theme/theme1.xml" Type="http://schemas.openxmlformats.org/officeDocument/2006/relationships/theme" Id="rId12"/><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1.xml" Type="http://schemas.openxmlformats.org/officeDocument/2006/relationships/header" Id="rId10"/><Relationship Target="settings.xml" Type="http://schemas.openxmlformats.org/officeDocument/2006/relationships/settings" Id="rId4"/><Relationship Target="embeddings/oleObject1.bin" Type="http://schemas.openxmlformats.org/officeDocument/2006/relationships/oleObject" Id="rId9"/><Relationship Target="../customXml/item1.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Ured za gubljenje vremena</properties:Company>
  <properties:Pages>2</properties:Pages>
  <properties:Words>641</properties:Words>
  <properties:Characters>3655</properties:Characters>
  <properties:Lines>30</properties:Lines>
  <properties:Paragraphs>8</properties:Paragraphs>
  <properties:TotalTime>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2026-05-21T12:55:00Z</dcterms:created>
  <dc:creator>553Y6C1</dc:creator>
  <cp:lastModifiedBy>Valentina Babić</cp:lastModifiedBy>
  <cp:lastPrinted>2026-05-22T13:26:00Z</cp:lastPrinted>
  <dcterms:modified xmlns:xsi="http://www.w3.org/2001/XMLSchema-instance" xsi:type="dcterms:W3CDTF">2026-06-17T11:18:00Z</dcterms:modified>
  <cp:revision>7</cp:revision>
</cp:coreProperties>
</file>